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bookmarkEnd w:id="0"/>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1C0136">
        <w:rPr>
          <w:rFonts w:ascii="Arial" w:hAnsi="Arial" w:cs="Arial"/>
          <w:color w:val="4BACC6" w:themeColor="accent5"/>
          <w:sz w:val="24"/>
          <w:szCs w:val="24"/>
        </w:rPr>
        <w:t>dieci</w:t>
      </w:r>
      <w:r w:rsidR="00A17E6D">
        <w:rPr>
          <w:rFonts w:ascii="Arial" w:hAnsi="Arial" w:cs="Arial"/>
          <w:color w:val="4BACC6" w:themeColor="accent5"/>
          <w:sz w:val="24"/>
          <w:szCs w:val="24"/>
        </w:rPr>
        <w:t>nueve</w:t>
      </w:r>
      <w:r w:rsidR="001C0136">
        <w:rPr>
          <w:rFonts w:ascii="Arial" w:hAnsi="Arial" w:cs="Arial"/>
          <w:color w:val="4BACC6" w:themeColor="accent5"/>
          <w:sz w:val="24"/>
          <w:szCs w:val="24"/>
        </w:rPr>
        <w:t xml:space="preserve"> </w:t>
      </w:r>
      <w:r w:rsidR="00EB0E9D">
        <w:rPr>
          <w:rFonts w:ascii="Arial" w:hAnsi="Arial" w:cs="Arial"/>
          <w:color w:val="4BACC6" w:themeColor="accent5"/>
          <w:sz w:val="24"/>
          <w:szCs w:val="24"/>
        </w:rPr>
        <w:t>de ju</w:t>
      </w:r>
      <w:r w:rsidR="007465E3">
        <w:rPr>
          <w:rFonts w:ascii="Arial" w:hAnsi="Arial" w:cs="Arial"/>
          <w:color w:val="4BACC6" w:themeColor="accent5"/>
          <w:sz w:val="24"/>
          <w:szCs w:val="24"/>
        </w:rPr>
        <w:t>l</w:t>
      </w:r>
      <w:r w:rsidR="00EB0E9D">
        <w:rPr>
          <w:rFonts w:ascii="Arial" w:hAnsi="Arial" w:cs="Arial"/>
          <w:color w:val="4BACC6" w:themeColor="accent5"/>
          <w:sz w:val="24"/>
          <w:szCs w:val="24"/>
        </w:rPr>
        <w:t xml:space="preserve">io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Default="001C3373" w:rsidP="00791265">
      <w:pPr>
        <w:tabs>
          <w:tab w:val="left" w:pos="6840"/>
        </w:tabs>
        <w:spacing w:after="0" w:line="360" w:lineRule="auto"/>
        <w:outlineLvl w:val="5"/>
        <w:rPr>
          <w:rFonts w:ascii="Arial" w:hAnsi="Arial" w:cs="Arial"/>
          <w:color w:val="4BACC6" w:themeColor="accent5"/>
          <w:sz w:val="24"/>
          <w:szCs w:val="24"/>
        </w:rPr>
      </w:pPr>
    </w:p>
    <w:p w:rsidR="009912F8" w:rsidRPr="00D7336A" w:rsidRDefault="009912F8"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1C0136">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1C0136" w:rsidRDefault="001C0136" w:rsidP="001C0136">
      <w:pPr>
        <w:spacing w:after="0" w:line="360" w:lineRule="auto"/>
        <w:ind w:firstLine="708"/>
        <w:jc w:val="both"/>
        <w:rPr>
          <w:rFonts w:ascii="Arial" w:hAnsi="Arial" w:cs="Arial"/>
          <w:color w:val="4BACC6" w:themeColor="accent5"/>
          <w:sz w:val="24"/>
          <w:szCs w:val="24"/>
        </w:rPr>
      </w:pPr>
    </w:p>
    <w:p w:rsidR="002D371A" w:rsidRDefault="001A14C5" w:rsidP="001C0136">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1C0136" w:rsidRDefault="001C0136" w:rsidP="00490BC0">
      <w:pPr>
        <w:pStyle w:val="corte4fondo"/>
        <w:tabs>
          <w:tab w:val="left" w:pos="567"/>
        </w:tabs>
        <w:spacing w:line="240" w:lineRule="auto"/>
        <w:rPr>
          <w:rFonts w:cs="Arial"/>
          <w:i/>
          <w:color w:val="4BACC6" w:themeColor="accent5"/>
          <w:sz w:val="20"/>
        </w:rPr>
      </w:pPr>
    </w:p>
    <w:p w:rsidR="00490BC0" w:rsidRDefault="00490BC0" w:rsidP="00490BC0">
      <w:pPr>
        <w:pStyle w:val="corte4fondo"/>
        <w:tabs>
          <w:tab w:val="left" w:pos="567"/>
        </w:tabs>
        <w:spacing w:line="240" w:lineRule="auto"/>
        <w:rPr>
          <w:rFonts w:cs="Arial"/>
          <w:b/>
          <w:i/>
          <w:color w:val="4BACC6" w:themeColor="accent5"/>
          <w:sz w:val="20"/>
        </w:rPr>
      </w:pPr>
      <w:r w:rsidRPr="000718D6">
        <w:rPr>
          <w:rFonts w:cs="Arial"/>
          <w:i/>
          <w:color w:val="4BACC6" w:themeColor="accent5"/>
          <w:sz w:val="20"/>
        </w:rPr>
        <w:t>“…</w:t>
      </w:r>
      <w:r w:rsidR="0022581B">
        <w:rPr>
          <w:rFonts w:cs="Arial"/>
          <w:b/>
          <w:i/>
          <w:color w:val="4BACC6" w:themeColor="accent5"/>
          <w:sz w:val="20"/>
        </w:rPr>
        <w:t>6</w:t>
      </w:r>
      <w:r w:rsidRPr="00610DCA">
        <w:rPr>
          <w:rFonts w:cs="Arial"/>
          <w:b/>
          <w:i/>
          <w:color w:val="4BACC6" w:themeColor="accent5"/>
          <w:sz w:val="20"/>
        </w:rPr>
        <w:t>.</w:t>
      </w:r>
      <w:r w:rsidR="0022581B">
        <w:rPr>
          <w:rFonts w:cs="Arial"/>
          <w:b/>
          <w:i/>
          <w:color w:val="4BACC6" w:themeColor="accent5"/>
          <w:sz w:val="20"/>
        </w:rPr>
        <w:t>1</w:t>
      </w:r>
      <w:r w:rsidRPr="00610DCA">
        <w:rPr>
          <w:rFonts w:cs="Arial"/>
          <w:b/>
          <w:i/>
          <w:color w:val="4BACC6" w:themeColor="accent5"/>
          <w:sz w:val="20"/>
        </w:rPr>
        <w:t xml:space="preserve">. Sentido y efectos de </w:t>
      </w:r>
      <w:r w:rsidR="0022581B">
        <w:rPr>
          <w:rFonts w:cs="Arial"/>
          <w:b/>
          <w:i/>
          <w:color w:val="4BACC6" w:themeColor="accent5"/>
          <w:sz w:val="20"/>
        </w:rPr>
        <w:t xml:space="preserve">esta </w:t>
      </w:r>
      <w:r w:rsidRPr="00610DCA">
        <w:rPr>
          <w:rFonts w:cs="Arial"/>
          <w:b/>
          <w:i/>
          <w:color w:val="4BACC6" w:themeColor="accent5"/>
          <w:sz w:val="20"/>
        </w:rPr>
        <w:t>resolución.</w:t>
      </w:r>
    </w:p>
    <w:p w:rsidR="009912F8" w:rsidRPr="00610DCA" w:rsidRDefault="009912F8" w:rsidP="00490BC0">
      <w:pPr>
        <w:pStyle w:val="corte4fondo"/>
        <w:tabs>
          <w:tab w:val="left" w:pos="567"/>
        </w:tabs>
        <w:spacing w:line="240" w:lineRule="auto"/>
        <w:rPr>
          <w:rFonts w:cs="Arial"/>
          <w:b/>
          <w:i/>
          <w:color w:val="4BACC6" w:themeColor="accent5"/>
          <w:sz w:val="20"/>
        </w:rPr>
      </w:pPr>
    </w:p>
    <w:p w:rsidR="00644F6C" w:rsidRDefault="0022581B" w:rsidP="00490BC0">
      <w:pPr>
        <w:pStyle w:val="corte4fondo"/>
        <w:tabs>
          <w:tab w:val="left" w:pos="567"/>
        </w:tabs>
        <w:spacing w:line="240" w:lineRule="auto"/>
        <w:rPr>
          <w:rFonts w:cs="Arial"/>
          <w:i/>
          <w:color w:val="4BACC6" w:themeColor="accent5"/>
          <w:sz w:val="20"/>
        </w:rPr>
      </w:pPr>
      <w:r>
        <w:rPr>
          <w:rFonts w:cs="Arial"/>
          <w:i/>
          <w:color w:val="4BACC6" w:themeColor="accent5"/>
          <w:sz w:val="20"/>
        </w:rPr>
        <w:t xml:space="preserve">Por las consideraciones expuestas, esta Comisión Estatal de Garantía de Acceso a la Información Pública de conformidad con el artículo </w:t>
      </w:r>
      <w:r w:rsidR="007465E3">
        <w:rPr>
          <w:rFonts w:cs="Arial"/>
          <w:i/>
          <w:color w:val="4BACC6" w:themeColor="accent5"/>
          <w:sz w:val="20"/>
        </w:rPr>
        <w:t>175</w:t>
      </w:r>
      <w:r w:rsidR="00490BC0" w:rsidRPr="000718D6">
        <w:rPr>
          <w:rFonts w:cs="Arial"/>
          <w:i/>
          <w:color w:val="4BACC6" w:themeColor="accent5"/>
          <w:sz w:val="20"/>
        </w:rPr>
        <w:t xml:space="preserve">, fracción III de la Ley de Transparencia y Acceso a la Información Pública del Estado </w:t>
      </w:r>
      <w:r>
        <w:rPr>
          <w:rFonts w:cs="Arial"/>
          <w:b/>
          <w:i/>
          <w:color w:val="4BACC6" w:themeColor="accent5"/>
          <w:sz w:val="20"/>
        </w:rPr>
        <w:t>MODIFICA</w:t>
      </w:r>
      <w:r w:rsidR="00490BC0" w:rsidRPr="000718D6">
        <w:rPr>
          <w:rFonts w:cs="Arial"/>
          <w:i/>
          <w:color w:val="4BACC6" w:themeColor="accent5"/>
          <w:sz w:val="20"/>
        </w:rPr>
        <w:t xml:space="preserve"> la respuesta </w:t>
      </w:r>
      <w:r w:rsidR="007465E3">
        <w:rPr>
          <w:rFonts w:cs="Arial"/>
          <w:i/>
          <w:color w:val="4BACC6" w:themeColor="accent5"/>
          <w:sz w:val="20"/>
        </w:rPr>
        <w:t>o</w:t>
      </w:r>
      <w:r>
        <w:rPr>
          <w:rFonts w:cs="Arial"/>
          <w:i/>
          <w:color w:val="4BACC6" w:themeColor="accent5"/>
          <w:sz w:val="20"/>
        </w:rPr>
        <w:t xml:space="preserve">torgada </w:t>
      </w:r>
      <w:r w:rsidR="007465E3">
        <w:rPr>
          <w:rFonts w:cs="Arial"/>
          <w:i/>
          <w:color w:val="4BACC6" w:themeColor="accent5"/>
          <w:sz w:val="20"/>
        </w:rPr>
        <w:t xml:space="preserve">por el sujeto obligado </w:t>
      </w:r>
      <w:r>
        <w:rPr>
          <w:rFonts w:cs="Arial"/>
          <w:i/>
          <w:color w:val="4BACC6" w:themeColor="accent5"/>
          <w:sz w:val="20"/>
        </w:rPr>
        <w:t>y lo conmina para que</w:t>
      </w:r>
      <w:r w:rsidR="00644F6C">
        <w:rPr>
          <w:rFonts w:cs="Arial"/>
          <w:i/>
          <w:color w:val="4BACC6" w:themeColor="accent5"/>
          <w:sz w:val="20"/>
        </w:rPr>
        <w:t>:</w:t>
      </w:r>
    </w:p>
    <w:p w:rsidR="009912F8" w:rsidRDefault="009912F8" w:rsidP="000718D6">
      <w:pPr>
        <w:pStyle w:val="corte4fondo"/>
        <w:tabs>
          <w:tab w:val="left" w:pos="567"/>
        </w:tabs>
        <w:spacing w:line="240" w:lineRule="auto"/>
        <w:rPr>
          <w:rFonts w:cs="Arial"/>
          <w:i/>
          <w:color w:val="4BACC6" w:themeColor="accent5"/>
          <w:sz w:val="20"/>
        </w:rPr>
      </w:pPr>
    </w:p>
    <w:p w:rsidR="0022581B" w:rsidRDefault="0022581B" w:rsidP="0022581B">
      <w:pPr>
        <w:pStyle w:val="corte4fondo"/>
        <w:tabs>
          <w:tab w:val="left" w:pos="567"/>
        </w:tabs>
        <w:spacing w:line="240" w:lineRule="auto"/>
        <w:ind w:firstLine="0"/>
        <w:rPr>
          <w:rFonts w:cs="Arial"/>
          <w:i/>
          <w:color w:val="4BACC6" w:themeColor="accent5"/>
          <w:sz w:val="20"/>
        </w:rPr>
      </w:pPr>
      <w:r>
        <w:rPr>
          <w:rFonts w:cs="Arial"/>
          <w:i/>
          <w:color w:val="4BACC6" w:themeColor="accent5"/>
          <w:sz w:val="20"/>
        </w:rPr>
        <w:tab/>
        <w:t>6.1. Proporcione al particular, el documento que obre en sus archivos del que se desprendan las funciones que desempeña Julio Pozos como enlace en la Huasteca del Área de Promoción, Programas y Proyectos.</w:t>
      </w:r>
    </w:p>
    <w:p w:rsidR="0022581B" w:rsidRDefault="0022581B" w:rsidP="000718D6">
      <w:pPr>
        <w:pStyle w:val="corte4fondo"/>
        <w:tabs>
          <w:tab w:val="left" w:pos="567"/>
        </w:tabs>
        <w:spacing w:line="240" w:lineRule="auto"/>
        <w:rPr>
          <w:rFonts w:cs="Arial"/>
          <w:i/>
          <w:color w:val="4BACC6" w:themeColor="accent5"/>
          <w:sz w:val="20"/>
        </w:rPr>
      </w:pPr>
    </w:p>
    <w:p w:rsidR="005A774A" w:rsidRPr="000718D6" w:rsidRDefault="0022581B" w:rsidP="0022581B">
      <w:pPr>
        <w:pStyle w:val="corte4fondo"/>
        <w:tabs>
          <w:tab w:val="left" w:pos="567"/>
        </w:tabs>
        <w:spacing w:line="240" w:lineRule="auto"/>
        <w:ind w:firstLine="0"/>
        <w:rPr>
          <w:rFonts w:cs="Arial"/>
          <w:i/>
          <w:color w:val="4BACC6" w:themeColor="accent5"/>
          <w:sz w:val="20"/>
        </w:rPr>
      </w:pPr>
      <w:r>
        <w:rPr>
          <w:rFonts w:cs="Arial"/>
          <w:i/>
          <w:color w:val="4BACC6" w:themeColor="accent5"/>
          <w:sz w:val="20"/>
        </w:rPr>
        <w:tab/>
        <w:t>Entendiéndose por documento lo dispuesto en el artículo 3, fracción XIII de la Ley de Transparencia vigente en el Estado.” (sic)</w:t>
      </w:r>
    </w:p>
    <w:p w:rsidR="00610DCA" w:rsidRDefault="00610DCA" w:rsidP="00490BC0">
      <w:pPr>
        <w:spacing w:after="0" w:line="360" w:lineRule="auto"/>
        <w:ind w:firstLine="708"/>
        <w:jc w:val="both"/>
        <w:rPr>
          <w:rFonts w:ascii="Arial" w:hAnsi="Arial" w:cs="Arial"/>
          <w:color w:val="4BACC6" w:themeColor="accent5"/>
          <w:sz w:val="24"/>
          <w:szCs w:val="24"/>
        </w:rPr>
      </w:pPr>
    </w:p>
    <w:p w:rsidR="0022581B" w:rsidRDefault="0022581B"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anterior, el sujeto obligado a través del </w:t>
      </w:r>
      <w:r>
        <w:rPr>
          <w:rFonts w:ascii="Arial" w:hAnsi="Arial" w:cs="Arial"/>
          <w:color w:val="4BACC6" w:themeColor="accent5"/>
          <w:sz w:val="24"/>
          <w:szCs w:val="24"/>
        </w:rPr>
        <w:t xml:space="preserve">oficio </w:t>
      </w:r>
      <w:r w:rsidR="00A22A6D">
        <w:rPr>
          <w:rFonts w:ascii="Arial" w:hAnsi="Arial" w:cs="Arial"/>
          <w:color w:val="4BACC6" w:themeColor="accent5"/>
          <w:sz w:val="24"/>
          <w:szCs w:val="24"/>
        </w:rPr>
        <w:t>INDEPI/UIP/</w:t>
      </w:r>
      <w:r w:rsidR="00610DCA">
        <w:rPr>
          <w:rFonts w:ascii="Arial" w:hAnsi="Arial" w:cs="Arial"/>
          <w:color w:val="4BACC6" w:themeColor="accent5"/>
          <w:sz w:val="24"/>
          <w:szCs w:val="24"/>
        </w:rPr>
        <w:t>0</w:t>
      </w:r>
      <w:r w:rsidR="006C1A51">
        <w:rPr>
          <w:rFonts w:ascii="Arial" w:hAnsi="Arial" w:cs="Arial"/>
          <w:color w:val="4BACC6" w:themeColor="accent5"/>
          <w:sz w:val="24"/>
          <w:szCs w:val="24"/>
        </w:rPr>
        <w:t>50</w:t>
      </w:r>
      <w:r w:rsidR="00A22A6D">
        <w:rPr>
          <w:rFonts w:ascii="Arial" w:hAnsi="Arial" w:cs="Arial"/>
          <w:color w:val="4BACC6" w:themeColor="accent5"/>
          <w:sz w:val="24"/>
          <w:szCs w:val="24"/>
        </w:rPr>
        <w:t>/201</w:t>
      </w:r>
      <w:r w:rsidR="00610DCA">
        <w:rPr>
          <w:rFonts w:ascii="Arial" w:hAnsi="Arial" w:cs="Arial"/>
          <w:color w:val="4BACC6" w:themeColor="accent5"/>
          <w:sz w:val="24"/>
          <w:szCs w:val="24"/>
        </w:rPr>
        <w:t>8</w:t>
      </w:r>
      <w:r w:rsidRPr="00976F0C">
        <w:rPr>
          <w:rFonts w:ascii="Arial" w:hAnsi="Arial" w:cs="Arial"/>
          <w:color w:val="4BACC6" w:themeColor="accent5"/>
          <w:sz w:val="24"/>
          <w:szCs w:val="24"/>
        </w:rPr>
        <w:t xml:space="preserve"> signado por </w:t>
      </w:r>
      <w:r w:rsidR="00A22A6D">
        <w:rPr>
          <w:rFonts w:ascii="Arial" w:hAnsi="Arial" w:cs="Arial"/>
          <w:color w:val="4BACC6" w:themeColor="accent5"/>
          <w:sz w:val="24"/>
          <w:szCs w:val="24"/>
        </w:rPr>
        <w:t>e</w:t>
      </w:r>
      <w:r w:rsidRPr="00976F0C">
        <w:rPr>
          <w:rFonts w:ascii="Arial" w:hAnsi="Arial" w:cs="Arial"/>
          <w:color w:val="4BACC6" w:themeColor="accent5"/>
          <w:sz w:val="24"/>
          <w:szCs w:val="24"/>
        </w:rPr>
        <w:t xml:space="preserve">l </w:t>
      </w:r>
      <w:r w:rsidR="00D04422">
        <w:rPr>
          <w:rFonts w:ascii="Arial" w:hAnsi="Arial" w:cs="Arial"/>
          <w:color w:val="4BACC6" w:themeColor="accent5"/>
          <w:sz w:val="24"/>
          <w:szCs w:val="24"/>
        </w:rPr>
        <w:t xml:space="preserve">Titular de la Unidad de </w:t>
      </w:r>
      <w:r w:rsidR="00A22A6D">
        <w:rPr>
          <w:rFonts w:ascii="Arial" w:hAnsi="Arial" w:cs="Arial"/>
          <w:color w:val="4BACC6" w:themeColor="accent5"/>
          <w:sz w:val="24"/>
          <w:szCs w:val="24"/>
        </w:rPr>
        <w:t>Información del Instituto de Desarrollo Humano y Social de los Pueblos y Comunidades Indígenas del Estado</w:t>
      </w:r>
      <w:r w:rsidRPr="00976F0C">
        <w:rPr>
          <w:rFonts w:ascii="Arial" w:hAnsi="Arial" w:cs="Arial"/>
          <w:color w:val="4BACC6" w:themeColor="accent5"/>
          <w:sz w:val="24"/>
          <w:szCs w:val="24"/>
        </w:rPr>
        <w:t xml:space="preserve">, </w:t>
      </w:r>
      <w:r w:rsidR="008F0E9D">
        <w:rPr>
          <w:rFonts w:ascii="Arial" w:hAnsi="Arial" w:cs="Arial"/>
          <w:color w:val="4BACC6" w:themeColor="accent5"/>
          <w:sz w:val="24"/>
          <w:szCs w:val="24"/>
        </w:rPr>
        <w:t xml:space="preserve">recibido en este órgano colegiado el </w:t>
      </w:r>
      <w:r w:rsidR="00241497">
        <w:rPr>
          <w:rFonts w:ascii="Arial" w:hAnsi="Arial" w:cs="Arial"/>
          <w:color w:val="4BACC6" w:themeColor="accent5"/>
          <w:sz w:val="24"/>
          <w:szCs w:val="24"/>
        </w:rPr>
        <w:t>quince de mayo del año en curso</w:t>
      </w:r>
      <w:r w:rsidRPr="00976F0C">
        <w:rPr>
          <w:rFonts w:ascii="Arial" w:hAnsi="Arial" w:cs="Arial"/>
          <w:color w:val="4BACC6" w:themeColor="accent5"/>
          <w:sz w:val="24"/>
          <w:szCs w:val="24"/>
        </w:rPr>
        <w:t xml:space="preserve">, con </w:t>
      </w:r>
      <w:r w:rsidR="00241497">
        <w:rPr>
          <w:rFonts w:ascii="Arial" w:hAnsi="Arial" w:cs="Arial"/>
          <w:color w:val="4BACC6" w:themeColor="accent5"/>
          <w:sz w:val="24"/>
          <w:szCs w:val="24"/>
        </w:rPr>
        <w:t>cinco</w:t>
      </w:r>
      <w:r w:rsidR="00902CB2">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241497" w:rsidRPr="00976F0C" w:rsidRDefault="00241497" w:rsidP="00490BC0">
      <w:pPr>
        <w:spacing w:after="0" w:line="240" w:lineRule="auto"/>
        <w:jc w:val="both"/>
        <w:rPr>
          <w:rFonts w:ascii="Arial" w:hAnsi="Arial" w:cs="Arial"/>
          <w:color w:val="4BACC6" w:themeColor="accent5"/>
          <w:sz w:val="24"/>
          <w:szCs w:val="24"/>
        </w:rPr>
      </w:pPr>
    </w:p>
    <w:p w:rsidR="00490BC0" w:rsidRPr="007D04C9" w:rsidRDefault="00490BC0" w:rsidP="00A22A6D">
      <w:pPr>
        <w:spacing w:after="0"/>
        <w:ind w:firstLine="708"/>
        <w:jc w:val="both"/>
        <w:rPr>
          <w:rFonts w:ascii="Arial" w:hAnsi="Arial" w:cs="Arial"/>
          <w:i/>
          <w:color w:val="4BACC6" w:themeColor="accent5"/>
          <w:sz w:val="21"/>
          <w:szCs w:val="21"/>
        </w:rPr>
      </w:pPr>
      <w:r w:rsidRPr="007D04C9">
        <w:rPr>
          <w:rFonts w:ascii="Arial" w:hAnsi="Arial" w:cs="Arial"/>
          <w:i/>
          <w:color w:val="4BACC6" w:themeColor="accent5"/>
          <w:sz w:val="21"/>
          <w:szCs w:val="21"/>
        </w:rPr>
        <w:t xml:space="preserve">[…] </w:t>
      </w:r>
      <w:r w:rsidR="00241497">
        <w:rPr>
          <w:rFonts w:ascii="Arial" w:hAnsi="Arial" w:cs="Arial"/>
          <w:i/>
          <w:color w:val="4BACC6" w:themeColor="accent5"/>
          <w:sz w:val="21"/>
          <w:szCs w:val="21"/>
        </w:rPr>
        <w:t>Sin otro particular y esperando su comprensión y respuesta favorable, le envió un cordial saludo, quedo a sus órdenes</w:t>
      </w:r>
      <w:r w:rsidR="00A22A6D" w:rsidRPr="007D04C9">
        <w:rPr>
          <w:rFonts w:ascii="Arial" w:hAnsi="Arial" w:cs="Arial"/>
          <w:i/>
          <w:color w:val="4BACC6" w:themeColor="accent5"/>
          <w:sz w:val="21"/>
          <w:szCs w:val="21"/>
        </w:rPr>
        <w:t>.</w:t>
      </w:r>
      <w:r w:rsidRPr="007D04C9">
        <w:rPr>
          <w:rFonts w:ascii="Arial" w:hAnsi="Arial" w:cs="Arial"/>
          <w:i/>
          <w:color w:val="4BACC6" w:themeColor="accent5"/>
          <w:sz w:val="21"/>
          <w:szCs w:val="21"/>
        </w:rPr>
        <w:t xml:space="preserve"> […].</w:t>
      </w:r>
      <w:r w:rsidR="00241497">
        <w:rPr>
          <w:rFonts w:ascii="Arial" w:hAnsi="Arial" w:cs="Arial"/>
          <w:i/>
          <w:color w:val="4BACC6" w:themeColor="accent5"/>
          <w:sz w:val="21"/>
          <w:szCs w:val="21"/>
        </w:rPr>
        <w:t xml:space="preserve"> (sic)</w:t>
      </w:r>
      <w:r w:rsidRPr="007D04C9">
        <w:rPr>
          <w:rFonts w:ascii="Arial" w:hAnsi="Arial" w:cs="Arial"/>
          <w:i/>
          <w:color w:val="4BACC6" w:themeColor="accent5"/>
          <w:sz w:val="21"/>
          <w:szCs w:val="21"/>
        </w:rPr>
        <w:t xml:space="preserve">  </w:t>
      </w:r>
    </w:p>
    <w:p w:rsidR="00241497" w:rsidRDefault="00241497" w:rsidP="00490BC0">
      <w:pPr>
        <w:pStyle w:val="corte4fondo"/>
        <w:tabs>
          <w:tab w:val="left" w:pos="567"/>
        </w:tabs>
        <w:rPr>
          <w:rFonts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241497">
        <w:rPr>
          <w:rFonts w:cs="Arial"/>
          <w:color w:val="4BACC6" w:themeColor="accent5"/>
          <w:sz w:val="24"/>
          <w:szCs w:val="24"/>
        </w:rPr>
        <w:t>44</w:t>
      </w:r>
      <w:r w:rsidRPr="00976F0C">
        <w:rPr>
          <w:rFonts w:cs="Arial"/>
          <w:color w:val="4BACC6" w:themeColor="accent5"/>
          <w:sz w:val="24"/>
          <w:szCs w:val="24"/>
        </w:rPr>
        <w:t xml:space="preserve"> a </w:t>
      </w:r>
      <w:r w:rsidR="00241497">
        <w:rPr>
          <w:rFonts w:cs="Arial"/>
          <w:color w:val="4BACC6" w:themeColor="accent5"/>
          <w:sz w:val="24"/>
          <w:szCs w:val="24"/>
        </w:rPr>
        <w:t>88</w:t>
      </w:r>
      <w:r w:rsidRPr="00976F0C">
        <w:rPr>
          <w:rFonts w:cs="Arial"/>
          <w:color w:val="4BACC6" w:themeColor="accent5"/>
          <w:sz w:val="24"/>
          <w:szCs w:val="24"/>
        </w:rPr>
        <w:t xml:space="preserve"> de autos, se encuentra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7F25" w:rsidRDefault="000B7F7D" w:rsidP="002D2418">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AC1795">
        <w:rPr>
          <w:rFonts w:cs="Arial"/>
          <w:color w:val="4BACC6" w:themeColor="accent5"/>
          <w:sz w:val="24"/>
          <w:szCs w:val="24"/>
        </w:rPr>
        <w:t xml:space="preserve">con </w:t>
      </w:r>
      <w:r w:rsidR="008F0E9D">
        <w:rPr>
          <w:rFonts w:cs="Arial"/>
          <w:color w:val="4BACC6" w:themeColor="accent5"/>
          <w:sz w:val="24"/>
          <w:szCs w:val="24"/>
        </w:rPr>
        <w:t xml:space="preserve">los </w:t>
      </w:r>
      <w:r w:rsidR="00A22A6D">
        <w:rPr>
          <w:rFonts w:cs="Arial"/>
          <w:color w:val="4BACC6" w:themeColor="accent5"/>
          <w:sz w:val="24"/>
          <w:szCs w:val="24"/>
        </w:rPr>
        <w:t>documentos de los cuales se desprend</w:t>
      </w:r>
      <w:r w:rsidR="00241497">
        <w:rPr>
          <w:rFonts w:cs="Arial"/>
          <w:color w:val="4BACC6" w:themeColor="accent5"/>
          <w:sz w:val="24"/>
          <w:szCs w:val="24"/>
        </w:rPr>
        <w:t xml:space="preserve">e el contrato y funciones relativos al C. Julio </w:t>
      </w:r>
      <w:r w:rsidR="007574B6">
        <w:rPr>
          <w:rFonts w:cs="Arial"/>
          <w:color w:val="4BACC6" w:themeColor="accent5"/>
          <w:sz w:val="24"/>
          <w:szCs w:val="24"/>
        </w:rPr>
        <w:t>(…), quien funge como Enlace en Zona Huasteca.</w:t>
      </w:r>
      <w:r w:rsidR="00A22A6D">
        <w:rPr>
          <w:rFonts w:cs="Arial"/>
          <w:color w:val="4BACC6" w:themeColor="accent5"/>
          <w:sz w:val="24"/>
          <w:szCs w:val="24"/>
        </w:rPr>
        <w:t xml:space="preserve"> </w:t>
      </w:r>
    </w:p>
    <w:p w:rsidR="002D2418" w:rsidRDefault="00657F25" w:rsidP="001377A8">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2D2418" w:rsidRDefault="00A22A6D" w:rsidP="002D2418">
      <w:pPr>
        <w:pStyle w:val="corte4fondo"/>
        <w:tabs>
          <w:tab w:val="left" w:pos="567"/>
        </w:tabs>
        <w:rPr>
          <w:rFonts w:cs="Arial"/>
          <w:color w:val="4BACC6" w:themeColor="accent5"/>
          <w:sz w:val="24"/>
          <w:szCs w:val="24"/>
        </w:rPr>
      </w:pPr>
      <w:r>
        <w:rPr>
          <w:rFonts w:cs="Arial"/>
          <w:color w:val="4BACC6" w:themeColor="accent5"/>
          <w:sz w:val="24"/>
          <w:szCs w:val="24"/>
        </w:rPr>
        <w:t xml:space="preserve">Por lo </w:t>
      </w:r>
      <w:r w:rsidR="002D2418">
        <w:rPr>
          <w:rFonts w:cs="Arial"/>
          <w:color w:val="4BACC6" w:themeColor="accent5"/>
          <w:sz w:val="24"/>
          <w:szCs w:val="24"/>
        </w:rPr>
        <w:t xml:space="preserve">anterior, </w:t>
      </w:r>
      <w:r w:rsidR="0081336C">
        <w:rPr>
          <w:rFonts w:cs="Arial"/>
          <w:color w:val="4BACC6" w:themeColor="accent5"/>
          <w:sz w:val="24"/>
          <w:szCs w:val="24"/>
        </w:rPr>
        <w:t xml:space="preserve">el sujeto obligado </w:t>
      </w:r>
      <w:r w:rsidR="00DC0232">
        <w:rPr>
          <w:rFonts w:cs="Arial"/>
          <w:color w:val="4BACC6" w:themeColor="accent5"/>
          <w:sz w:val="24"/>
          <w:szCs w:val="24"/>
        </w:rPr>
        <w:t xml:space="preserve">cumple con lo establecido </w:t>
      </w:r>
      <w:r w:rsidR="002D2418">
        <w:rPr>
          <w:rFonts w:cs="Arial"/>
          <w:color w:val="4BACC6" w:themeColor="accent5"/>
          <w:sz w:val="24"/>
          <w:szCs w:val="24"/>
        </w:rPr>
        <w:t>en los artículos 1</w:t>
      </w:r>
      <w:r w:rsidR="00657F25">
        <w:rPr>
          <w:rFonts w:cs="Arial"/>
          <w:color w:val="4BACC6" w:themeColor="accent5"/>
          <w:sz w:val="24"/>
          <w:szCs w:val="24"/>
        </w:rPr>
        <w:t>6 fracción I y</w:t>
      </w:r>
      <w:r w:rsidR="002D2418">
        <w:rPr>
          <w:rFonts w:cs="Arial"/>
          <w:color w:val="4BACC6" w:themeColor="accent5"/>
          <w:sz w:val="24"/>
          <w:szCs w:val="24"/>
        </w:rPr>
        <w:t xml:space="preserve"> </w:t>
      </w:r>
      <w:r w:rsidR="00657F25">
        <w:rPr>
          <w:rFonts w:cs="Arial"/>
          <w:color w:val="4BACC6" w:themeColor="accent5"/>
          <w:sz w:val="24"/>
          <w:szCs w:val="24"/>
        </w:rPr>
        <w:t xml:space="preserve">76 de la abrogada </w:t>
      </w:r>
      <w:r w:rsidR="002D2418">
        <w:rPr>
          <w:rFonts w:cs="Arial"/>
          <w:color w:val="4BACC6" w:themeColor="accent5"/>
          <w:sz w:val="24"/>
          <w:szCs w:val="24"/>
        </w:rPr>
        <w:t>Ley de Transparencia y Acceso a la Información Pública del Estado, que dicen:</w:t>
      </w:r>
    </w:p>
    <w:p w:rsidR="00DC7924" w:rsidRDefault="002D2418" w:rsidP="002D2418">
      <w:pPr>
        <w:pStyle w:val="corte4fondo"/>
        <w:tabs>
          <w:tab w:val="left" w:pos="567"/>
        </w:tabs>
        <w:rPr>
          <w:rFonts w:cs="Arial"/>
          <w:color w:val="FF0000"/>
          <w:sz w:val="24"/>
          <w:szCs w:val="24"/>
        </w:rPr>
      </w:pPr>
      <w:r w:rsidRPr="001377A8">
        <w:rPr>
          <w:rFonts w:cs="Arial"/>
          <w:color w:val="FF0000"/>
          <w:sz w:val="24"/>
          <w:szCs w:val="24"/>
        </w:rPr>
        <w:t xml:space="preserve"> </w:t>
      </w:r>
    </w:p>
    <w:p w:rsidR="00DC7924" w:rsidRPr="0081336C" w:rsidRDefault="00DC7924" w:rsidP="00683B1E">
      <w:pPr>
        <w:pStyle w:val="corte4fondo"/>
        <w:tabs>
          <w:tab w:val="left" w:pos="567"/>
        </w:tabs>
        <w:spacing w:line="240" w:lineRule="auto"/>
        <w:rPr>
          <w:i/>
          <w:color w:val="4BACC6" w:themeColor="accent5"/>
          <w:sz w:val="20"/>
        </w:rPr>
      </w:pPr>
      <w:r w:rsidRPr="0081336C">
        <w:rPr>
          <w:i/>
          <w:color w:val="4BACC6" w:themeColor="accent5"/>
          <w:sz w:val="20"/>
        </w:rPr>
        <w:t>“</w:t>
      </w:r>
      <w:r w:rsidRPr="0081336C">
        <w:rPr>
          <w:b/>
          <w:i/>
          <w:color w:val="4BACC6" w:themeColor="accent5"/>
          <w:sz w:val="20"/>
        </w:rPr>
        <w:t>ARTICULO 16</w:t>
      </w:r>
      <w:r w:rsidRPr="0081336C">
        <w:rPr>
          <w:i/>
          <w:color w:val="4BACC6" w:themeColor="accent5"/>
          <w:sz w:val="20"/>
        </w:rPr>
        <w:t xml:space="preserve">. Son obligaciones de los servidores públicos, las siguientes: </w:t>
      </w:r>
    </w:p>
    <w:p w:rsidR="00DC7924" w:rsidRPr="0081336C" w:rsidRDefault="00DC7924" w:rsidP="00683B1E">
      <w:pPr>
        <w:pStyle w:val="corte4fondo"/>
        <w:tabs>
          <w:tab w:val="left" w:pos="567"/>
        </w:tabs>
        <w:spacing w:line="240" w:lineRule="auto"/>
        <w:rPr>
          <w:i/>
          <w:color w:val="4BACC6" w:themeColor="accent5"/>
          <w:sz w:val="20"/>
        </w:rPr>
      </w:pPr>
    </w:p>
    <w:p w:rsidR="002D2418" w:rsidRPr="0081336C" w:rsidRDefault="00DC7924" w:rsidP="00683B1E">
      <w:pPr>
        <w:pStyle w:val="corte4fondo"/>
        <w:tabs>
          <w:tab w:val="left" w:pos="567"/>
        </w:tabs>
        <w:spacing w:line="240" w:lineRule="auto"/>
        <w:rPr>
          <w:i/>
          <w:color w:val="4BACC6" w:themeColor="accent5"/>
          <w:sz w:val="20"/>
        </w:rPr>
      </w:pPr>
      <w:r w:rsidRPr="0081336C">
        <w:rPr>
          <w:i/>
          <w:color w:val="4BACC6" w:themeColor="accent5"/>
          <w:sz w:val="20"/>
        </w:rPr>
        <w:t>I. Entregar la información solicitada en el estado en que se encuentre. La obligación de entregarla no implica el procesamiento, ni la adecuación de la información al interés del solicitante, salvo la producción de versiones públicas del documento;”</w:t>
      </w:r>
    </w:p>
    <w:p w:rsidR="00DC7924" w:rsidRPr="0081336C" w:rsidRDefault="00DC7924" w:rsidP="00683B1E">
      <w:pPr>
        <w:pStyle w:val="corte4fondo"/>
        <w:tabs>
          <w:tab w:val="left" w:pos="567"/>
        </w:tabs>
        <w:spacing w:line="240" w:lineRule="auto"/>
        <w:rPr>
          <w:i/>
          <w:color w:val="4BACC6" w:themeColor="accent5"/>
        </w:rPr>
      </w:pPr>
    </w:p>
    <w:p w:rsidR="00DC7924" w:rsidRPr="0081336C" w:rsidRDefault="00DC7924" w:rsidP="00683B1E">
      <w:pPr>
        <w:pStyle w:val="corte4fondo"/>
        <w:tabs>
          <w:tab w:val="left" w:pos="567"/>
        </w:tabs>
        <w:spacing w:line="240" w:lineRule="auto"/>
        <w:rPr>
          <w:rFonts w:cs="Arial"/>
          <w:i/>
          <w:color w:val="4BACC6" w:themeColor="accent5"/>
          <w:sz w:val="20"/>
        </w:rPr>
      </w:pPr>
      <w:r w:rsidRPr="0081336C">
        <w:rPr>
          <w:i/>
          <w:color w:val="4BACC6" w:themeColor="accent5"/>
          <w:sz w:val="20"/>
        </w:rPr>
        <w:t>“</w:t>
      </w:r>
      <w:r w:rsidRPr="0081336C">
        <w:rPr>
          <w:b/>
          <w:i/>
          <w:color w:val="4BACC6" w:themeColor="accent5"/>
          <w:sz w:val="20"/>
        </w:rPr>
        <w:t>ARTICULO 76</w:t>
      </w:r>
      <w:r w:rsidRPr="0081336C">
        <w:rPr>
          <w:i/>
          <w:color w:val="4BACC6" w:themeColor="accent5"/>
          <w:sz w:val="20"/>
        </w:rPr>
        <w:t>. Las unidades de información pública de cada entidad sólo estarán obligadas a entregar documentos que se encuentren en sus archivos. De no estar en sus archivos, las unidades deberán justificar la inexistencia o pérdida de la información solicitada. La obligación de acceso se cumplirá cuando el solicitante tenga a su disposición las copias simples, certificadas o cualquier otro soporte técnico, en el que se encuentre contenida la información solicitada, o cuando realice la consulta de la información en el lugar en el que ésta se encuentre. Cuando la información solicitada ya esté disponible para consulta, se le hará saber por escrito al solicitante, el lugar donde puede consultarla y las formas para reproducir o adquirir dicha información. Una vez entregada la información, el solicitante acusará recibo por escrito en el formato que le proporcione la unidad.”</w:t>
      </w:r>
    </w:p>
    <w:p w:rsidR="00DC0232" w:rsidRDefault="00DC0232" w:rsidP="002D2418">
      <w:pPr>
        <w:pStyle w:val="corte4fondo"/>
        <w:tabs>
          <w:tab w:val="left" w:pos="567"/>
        </w:tabs>
        <w:rPr>
          <w:rFonts w:cs="Arial"/>
          <w:color w:val="4BACC6" w:themeColor="accent5"/>
          <w:sz w:val="24"/>
          <w:szCs w:val="24"/>
        </w:rPr>
      </w:pPr>
    </w:p>
    <w:p w:rsidR="009912F8" w:rsidRDefault="009912F8" w:rsidP="002D2418">
      <w:pPr>
        <w:pStyle w:val="corte4fondo"/>
        <w:tabs>
          <w:tab w:val="left" w:pos="567"/>
        </w:tabs>
        <w:rPr>
          <w:rFonts w:cs="Arial"/>
          <w:color w:val="4BACC6" w:themeColor="accent5"/>
          <w:sz w:val="24"/>
          <w:szCs w:val="24"/>
        </w:rPr>
      </w:pPr>
    </w:p>
    <w:p w:rsidR="009912F8" w:rsidRDefault="009912F8" w:rsidP="009912F8">
      <w:pPr>
        <w:pStyle w:val="corte4fondo"/>
        <w:tabs>
          <w:tab w:val="left" w:pos="567"/>
        </w:tabs>
        <w:rPr>
          <w:rFonts w:cs="Arial"/>
          <w:color w:val="4BACC6" w:themeColor="accent5"/>
          <w:sz w:val="24"/>
          <w:szCs w:val="24"/>
        </w:rPr>
      </w:pPr>
      <w:r>
        <w:rPr>
          <w:rFonts w:cs="Arial"/>
          <w:color w:val="4BACC6" w:themeColor="accent5"/>
          <w:sz w:val="24"/>
          <w:szCs w:val="24"/>
        </w:rPr>
        <w:t>Asimismo, es dable decir que el sujeto obligado cumplió con los principios de congruencia y exhaustividad que marca el artículo 3° de la Ley Federal de Procedimiento Administrativo, de aplicación supletoria a la Ley Federal de Transparencia y Acceso a la Información Pública, en términos de su artículo 7, mismo que establece el criterio 02/2017, Segunda Época, INAI, El cual dice:</w:t>
      </w:r>
    </w:p>
    <w:p w:rsidR="009912F8" w:rsidRDefault="009912F8" w:rsidP="009912F8">
      <w:pPr>
        <w:pStyle w:val="corte4fondo"/>
        <w:tabs>
          <w:tab w:val="left" w:pos="567"/>
        </w:tabs>
        <w:rPr>
          <w:rFonts w:cs="Arial"/>
          <w:color w:val="4BACC6" w:themeColor="accent5"/>
          <w:sz w:val="24"/>
          <w:szCs w:val="24"/>
        </w:rPr>
      </w:pPr>
    </w:p>
    <w:p w:rsidR="009912F8" w:rsidRDefault="009912F8" w:rsidP="009912F8">
      <w:pPr>
        <w:pStyle w:val="corte4fondo"/>
        <w:tabs>
          <w:tab w:val="left" w:pos="567"/>
        </w:tabs>
        <w:spacing w:line="240" w:lineRule="auto"/>
        <w:rPr>
          <w:rFonts w:cs="Arial"/>
          <w:color w:val="4BACC6" w:themeColor="accent5"/>
          <w:sz w:val="24"/>
          <w:szCs w:val="24"/>
        </w:rPr>
      </w:pPr>
      <w:r>
        <w:rPr>
          <w:rFonts w:cs="Arial"/>
          <w:b/>
          <w:i/>
          <w:color w:val="4BACC6" w:themeColor="accent5"/>
          <w:sz w:val="20"/>
        </w:rPr>
        <w:t>“</w:t>
      </w:r>
      <w:r w:rsidRPr="002D1C25">
        <w:rPr>
          <w:rFonts w:cs="Arial"/>
          <w:b/>
          <w:i/>
          <w:color w:val="4BACC6" w:themeColor="accent5"/>
          <w:sz w:val="20"/>
        </w:rPr>
        <w:t xml:space="preserve">Congruencia y exhaustividad. Sus alcances para garantizar el derecho de acceso a la información. </w:t>
      </w:r>
      <w:r w:rsidRPr="002D1C25">
        <w:rPr>
          <w:rFonts w:cs="Arial"/>
          <w:i/>
          <w:color w:val="4BACC6" w:themeColor="accent5"/>
          <w:sz w:val="20"/>
        </w:rPr>
        <w:t xml:space="preserve">De conformidad con el artículo </w:t>
      </w:r>
      <w:r w:rsidRPr="002D1C25">
        <w:rPr>
          <w:i/>
          <w:color w:val="4BACC6" w:themeColor="accent5"/>
          <w:sz w:val="20"/>
          <w:lang w:val="es-ES_tradnl"/>
        </w:rPr>
        <w:t>3 de la Ley Federal de Procedimiento Administrativo</w:t>
      </w:r>
      <w:r w:rsidRPr="002D1C25">
        <w:rPr>
          <w:rFonts w:cs="Arial"/>
          <w:i/>
          <w:color w:val="4BACC6" w:themeColor="accent5"/>
          <w:sz w:val="20"/>
        </w:rPr>
        <w:t xml:space="preserve">, de aplicación supletoria a la Ley Federal de Transparencia y Acceso a la Información Pública, en términos de su artículo 7; todo acto administrativo debe cumplir con los </w:t>
      </w:r>
      <w:r w:rsidRPr="002D1C25">
        <w:rPr>
          <w:rFonts w:cs="Arial"/>
          <w:i/>
          <w:color w:val="4BACC6" w:themeColor="accent5"/>
          <w:sz w:val="20"/>
        </w:rPr>
        <w:lastRenderedPageBreak/>
        <w:t>principios de congruencia y exhaustividad. 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w:t>
      </w:r>
      <w:r>
        <w:rPr>
          <w:rFonts w:cs="Arial"/>
          <w:i/>
          <w:color w:val="4BACC6" w:themeColor="accent5"/>
          <w:sz w:val="20"/>
        </w:rPr>
        <w:t>”</w:t>
      </w:r>
    </w:p>
    <w:p w:rsidR="009912F8" w:rsidRDefault="009912F8" w:rsidP="002D2418">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9912F8" w:rsidRDefault="009912F8" w:rsidP="002D2418">
      <w:pPr>
        <w:pStyle w:val="corte4fondo"/>
        <w:tabs>
          <w:tab w:val="left" w:pos="567"/>
        </w:tabs>
        <w:rPr>
          <w:rFonts w:cs="Arial"/>
          <w:color w:val="4BACC6" w:themeColor="accent5"/>
          <w:sz w:val="24"/>
          <w:szCs w:val="24"/>
        </w:rPr>
      </w:pPr>
    </w:p>
    <w:p w:rsidR="002D2418" w:rsidRDefault="009912F8" w:rsidP="002D2418">
      <w:pPr>
        <w:pStyle w:val="corte4fondo"/>
        <w:tabs>
          <w:tab w:val="left" w:pos="567"/>
        </w:tabs>
        <w:rPr>
          <w:rFonts w:cs="Arial"/>
          <w:color w:val="4BACC6" w:themeColor="accent5"/>
          <w:sz w:val="24"/>
          <w:szCs w:val="24"/>
        </w:rPr>
      </w:pPr>
      <w:r>
        <w:rPr>
          <w:rFonts w:cs="Arial"/>
          <w:color w:val="4BACC6" w:themeColor="accent5"/>
          <w:sz w:val="24"/>
          <w:szCs w:val="24"/>
        </w:rPr>
        <w:t>Por otra parte, e</w:t>
      </w:r>
      <w:r w:rsidR="0081336C">
        <w:rPr>
          <w:rFonts w:cs="Arial"/>
          <w:color w:val="4BACC6" w:themeColor="accent5"/>
          <w:sz w:val="24"/>
          <w:szCs w:val="24"/>
        </w:rPr>
        <w:t>n atención a que el sujeto obligado solo remite los documentos que tiene en sus archivos, e</w:t>
      </w:r>
      <w:r w:rsidR="002D2418">
        <w:rPr>
          <w:rFonts w:cs="Arial"/>
          <w:color w:val="4BACC6" w:themeColor="accent5"/>
          <w:sz w:val="24"/>
          <w:szCs w:val="24"/>
        </w:rPr>
        <w:t xml:space="preserve">s menester citar </w:t>
      </w:r>
      <w:r w:rsidR="00811D77">
        <w:rPr>
          <w:rFonts w:cs="Arial"/>
          <w:color w:val="4BACC6" w:themeColor="accent5"/>
          <w:sz w:val="24"/>
          <w:szCs w:val="24"/>
        </w:rPr>
        <w:t xml:space="preserve">el </w:t>
      </w:r>
      <w:r w:rsidR="002D2418">
        <w:rPr>
          <w:rFonts w:cs="Arial"/>
          <w:color w:val="4BACC6" w:themeColor="accent5"/>
          <w:sz w:val="24"/>
          <w:szCs w:val="24"/>
        </w:rPr>
        <w:t xml:space="preserve">acuerdo con el criterio de interpretación 03/2017, segunda época, que emitió el Instituto Nacional de Transparencia, Acceso a la Información y Protección de Datos Personales, </w:t>
      </w:r>
      <w:r w:rsidR="0081336C">
        <w:rPr>
          <w:rFonts w:cs="Arial"/>
          <w:color w:val="4BACC6" w:themeColor="accent5"/>
          <w:sz w:val="24"/>
          <w:szCs w:val="24"/>
        </w:rPr>
        <w:t xml:space="preserve">a fin acreditar que no es obligación del ente obligado a generar los documentos tal y como solicita el recurrente, </w:t>
      </w:r>
      <w:r w:rsidR="00C218F7">
        <w:rPr>
          <w:rFonts w:cs="Arial"/>
          <w:color w:val="4BACC6" w:themeColor="accent5"/>
          <w:sz w:val="24"/>
          <w:szCs w:val="24"/>
        </w:rPr>
        <w:t xml:space="preserve">y a fin de </w:t>
      </w:r>
      <w:r w:rsidR="00811D77">
        <w:rPr>
          <w:rFonts w:cs="Arial"/>
          <w:color w:val="4BACC6" w:themeColor="accent5"/>
          <w:sz w:val="24"/>
          <w:szCs w:val="24"/>
        </w:rPr>
        <w:t xml:space="preserve">robustecer lo ya mencionado </w:t>
      </w:r>
      <w:r w:rsidR="00C218F7">
        <w:rPr>
          <w:rFonts w:cs="Arial"/>
          <w:color w:val="4BACC6" w:themeColor="accent5"/>
          <w:sz w:val="24"/>
          <w:szCs w:val="24"/>
        </w:rPr>
        <w:t>se inserta dicho criterio</w:t>
      </w:r>
      <w:r w:rsidR="00811D77">
        <w:rPr>
          <w:rFonts w:cs="Arial"/>
          <w:color w:val="4BACC6" w:themeColor="accent5"/>
          <w:sz w:val="24"/>
          <w:szCs w:val="24"/>
        </w:rPr>
        <w:t xml:space="preserve"> </w:t>
      </w:r>
      <w:r w:rsidR="002D2418">
        <w:rPr>
          <w:rFonts w:cs="Arial"/>
          <w:color w:val="4BACC6" w:themeColor="accent5"/>
          <w:sz w:val="24"/>
          <w:szCs w:val="24"/>
        </w:rPr>
        <w:t xml:space="preserve">dice: </w:t>
      </w:r>
    </w:p>
    <w:p w:rsidR="001377A8" w:rsidRDefault="001377A8" w:rsidP="002D2418">
      <w:pPr>
        <w:pStyle w:val="corte4fondo"/>
        <w:tabs>
          <w:tab w:val="left" w:pos="567"/>
        </w:tabs>
        <w:rPr>
          <w:rFonts w:cs="Arial"/>
          <w:color w:val="4BACC6" w:themeColor="accent5"/>
          <w:sz w:val="24"/>
          <w:szCs w:val="24"/>
        </w:rPr>
      </w:pPr>
    </w:p>
    <w:p w:rsidR="002D2418" w:rsidRPr="00DC0232" w:rsidRDefault="002D2418" w:rsidP="00683B1E">
      <w:pPr>
        <w:spacing w:before="73" w:line="240" w:lineRule="auto"/>
        <w:ind w:left="140" w:right="97" w:firstLine="568"/>
        <w:jc w:val="both"/>
        <w:rPr>
          <w:rFonts w:ascii="Arial" w:eastAsia="Arial" w:hAnsi="Arial" w:cs="Arial"/>
          <w:i/>
          <w:color w:val="4BACC6" w:themeColor="accent5"/>
          <w:sz w:val="20"/>
          <w:szCs w:val="20"/>
        </w:rPr>
      </w:pPr>
      <w:r w:rsidRPr="00DC0232">
        <w:rPr>
          <w:rFonts w:ascii="Arial" w:eastAsia="Arial" w:hAnsi="Arial" w:cs="Arial"/>
          <w:b/>
          <w:i/>
          <w:color w:val="4BACC6" w:themeColor="accent5"/>
          <w:sz w:val="20"/>
          <w:szCs w:val="20"/>
        </w:rPr>
        <w:t xml:space="preserve">“No existe obligación de elaborar </w:t>
      </w:r>
      <w:r w:rsidRPr="00DC0232">
        <w:rPr>
          <w:rFonts w:ascii="Arial" w:eastAsia="Arial" w:hAnsi="Arial" w:cs="Arial"/>
          <w:b/>
          <w:i/>
          <w:color w:val="4BACC6" w:themeColor="accent5"/>
          <w:spacing w:val="-3"/>
          <w:sz w:val="20"/>
          <w:szCs w:val="20"/>
        </w:rPr>
        <w:t>d</w:t>
      </w:r>
      <w:r w:rsidRPr="00DC0232">
        <w:rPr>
          <w:rFonts w:ascii="Arial" w:eastAsia="Arial" w:hAnsi="Arial" w:cs="Arial"/>
          <w:b/>
          <w:i/>
          <w:color w:val="4BACC6" w:themeColor="accent5"/>
          <w:sz w:val="20"/>
          <w:szCs w:val="20"/>
        </w:rPr>
        <w:t>ocum</w:t>
      </w:r>
      <w:r w:rsidRPr="00DC0232">
        <w:rPr>
          <w:rFonts w:ascii="Arial" w:eastAsia="Arial" w:hAnsi="Arial" w:cs="Arial"/>
          <w:b/>
          <w:i/>
          <w:color w:val="4BACC6" w:themeColor="accent5"/>
          <w:spacing w:val="1"/>
          <w:sz w:val="20"/>
          <w:szCs w:val="20"/>
        </w:rPr>
        <w:t>e</w:t>
      </w:r>
      <w:r w:rsidRPr="00DC0232">
        <w:rPr>
          <w:rFonts w:ascii="Arial" w:eastAsia="Arial" w:hAnsi="Arial" w:cs="Arial"/>
          <w:b/>
          <w:i/>
          <w:color w:val="4BACC6" w:themeColor="accent5"/>
          <w:sz w:val="20"/>
          <w:szCs w:val="20"/>
        </w:rPr>
        <w:t>n</w:t>
      </w:r>
      <w:r w:rsidRPr="00DC0232">
        <w:rPr>
          <w:rFonts w:ascii="Arial" w:eastAsia="Arial" w:hAnsi="Arial" w:cs="Arial"/>
          <w:b/>
          <w:i/>
          <w:color w:val="4BACC6" w:themeColor="accent5"/>
          <w:spacing w:val="-1"/>
          <w:sz w:val="20"/>
          <w:szCs w:val="20"/>
        </w:rPr>
        <w:t>t</w:t>
      </w:r>
      <w:r w:rsidRPr="00DC0232">
        <w:rPr>
          <w:rFonts w:ascii="Arial" w:eastAsia="Arial" w:hAnsi="Arial" w:cs="Arial"/>
          <w:b/>
          <w:i/>
          <w:color w:val="4BACC6" w:themeColor="accent5"/>
          <w:sz w:val="20"/>
          <w:szCs w:val="20"/>
        </w:rPr>
        <w:t>os</w:t>
      </w:r>
      <w:r w:rsidRPr="00DC0232">
        <w:rPr>
          <w:rFonts w:ascii="Arial" w:eastAsia="Arial" w:hAnsi="Arial" w:cs="Arial"/>
          <w:b/>
          <w:i/>
          <w:color w:val="4BACC6" w:themeColor="accent5"/>
          <w:spacing w:val="14"/>
          <w:sz w:val="20"/>
          <w:szCs w:val="20"/>
        </w:rPr>
        <w:t xml:space="preserve"> </w:t>
      </w:r>
      <w:r w:rsidRPr="00DC0232">
        <w:rPr>
          <w:rFonts w:ascii="Arial" w:eastAsia="Arial" w:hAnsi="Arial" w:cs="Arial"/>
          <w:b/>
          <w:i/>
          <w:color w:val="4BACC6" w:themeColor="accent5"/>
          <w:spacing w:val="-1"/>
          <w:sz w:val="20"/>
          <w:szCs w:val="20"/>
        </w:rPr>
        <w:t xml:space="preserve">ad </w:t>
      </w:r>
      <w:r w:rsidRPr="00DC0232">
        <w:rPr>
          <w:rFonts w:ascii="Arial" w:eastAsia="Arial" w:hAnsi="Arial" w:cs="Arial"/>
          <w:b/>
          <w:i/>
          <w:color w:val="4BACC6" w:themeColor="accent5"/>
          <w:sz w:val="20"/>
          <w:szCs w:val="20"/>
        </w:rPr>
        <w:t>hoc</w:t>
      </w:r>
      <w:r w:rsidRPr="00DC0232">
        <w:rPr>
          <w:rFonts w:ascii="Arial" w:eastAsia="Arial" w:hAnsi="Arial" w:cs="Arial"/>
          <w:b/>
          <w:i/>
          <w:color w:val="4BACC6" w:themeColor="accent5"/>
          <w:spacing w:val="11"/>
          <w:sz w:val="20"/>
          <w:szCs w:val="20"/>
        </w:rPr>
        <w:t xml:space="preserve"> </w:t>
      </w:r>
      <w:r w:rsidRPr="00DC0232">
        <w:rPr>
          <w:rFonts w:ascii="Arial" w:eastAsia="Arial" w:hAnsi="Arial" w:cs="Arial"/>
          <w:b/>
          <w:i/>
          <w:color w:val="4BACC6" w:themeColor="accent5"/>
          <w:sz w:val="20"/>
          <w:szCs w:val="20"/>
        </w:rPr>
        <w:t>para</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atender las sol</w:t>
      </w:r>
      <w:r w:rsidRPr="00DC0232">
        <w:rPr>
          <w:rFonts w:ascii="Arial" w:eastAsia="Arial" w:hAnsi="Arial" w:cs="Arial"/>
          <w:b/>
          <w:i/>
          <w:color w:val="4BACC6" w:themeColor="accent5"/>
          <w:spacing w:val="-2"/>
          <w:sz w:val="20"/>
          <w:szCs w:val="20"/>
        </w:rPr>
        <w:t>i</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z w:val="20"/>
          <w:szCs w:val="20"/>
        </w:rPr>
        <w:t>itudes</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de</w:t>
      </w:r>
      <w:r w:rsidRPr="00DC0232">
        <w:rPr>
          <w:rFonts w:ascii="Arial" w:eastAsia="Arial" w:hAnsi="Arial" w:cs="Arial"/>
          <w:b/>
          <w:i/>
          <w:color w:val="4BACC6" w:themeColor="accent5"/>
          <w:spacing w:val="9"/>
          <w:sz w:val="20"/>
          <w:szCs w:val="20"/>
        </w:rPr>
        <w:t xml:space="preserve"> </w:t>
      </w:r>
      <w:r w:rsidRPr="00DC0232">
        <w:rPr>
          <w:rFonts w:ascii="Arial" w:eastAsia="Arial" w:hAnsi="Arial" w:cs="Arial"/>
          <w:b/>
          <w:i/>
          <w:color w:val="4BACC6" w:themeColor="accent5"/>
          <w:spacing w:val="1"/>
          <w:sz w:val="20"/>
          <w:szCs w:val="20"/>
        </w:rPr>
        <w:t>ac</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pacing w:val="1"/>
          <w:sz w:val="20"/>
          <w:szCs w:val="20"/>
        </w:rPr>
        <w:t>es</w:t>
      </w:r>
      <w:r w:rsidRPr="00DC0232">
        <w:rPr>
          <w:rFonts w:ascii="Arial" w:eastAsia="Arial" w:hAnsi="Arial" w:cs="Arial"/>
          <w:b/>
          <w:i/>
          <w:color w:val="4BACC6" w:themeColor="accent5"/>
          <w:sz w:val="20"/>
          <w:szCs w:val="20"/>
        </w:rPr>
        <w:t>o</w:t>
      </w:r>
      <w:r w:rsidRPr="00DC0232">
        <w:rPr>
          <w:rFonts w:ascii="Arial" w:eastAsia="Arial" w:hAnsi="Arial" w:cs="Arial"/>
          <w:b/>
          <w:i/>
          <w:color w:val="4BACC6" w:themeColor="accent5"/>
          <w:spacing w:val="11"/>
          <w:sz w:val="20"/>
          <w:szCs w:val="20"/>
        </w:rPr>
        <w:t xml:space="preserve"> </w:t>
      </w:r>
      <w:r w:rsidRPr="00DC0232">
        <w:rPr>
          <w:rFonts w:ascii="Arial" w:eastAsia="Arial" w:hAnsi="Arial" w:cs="Arial"/>
          <w:b/>
          <w:i/>
          <w:color w:val="4BACC6" w:themeColor="accent5"/>
          <w:sz w:val="20"/>
          <w:szCs w:val="20"/>
        </w:rPr>
        <w:t>a</w:t>
      </w:r>
      <w:r w:rsidRPr="00DC0232">
        <w:rPr>
          <w:rFonts w:ascii="Arial" w:eastAsia="Arial" w:hAnsi="Arial" w:cs="Arial"/>
          <w:b/>
          <w:i/>
          <w:color w:val="4BACC6" w:themeColor="accent5"/>
          <w:spacing w:val="9"/>
          <w:sz w:val="20"/>
          <w:szCs w:val="20"/>
        </w:rPr>
        <w:t xml:space="preserve"> </w:t>
      </w:r>
      <w:r w:rsidRPr="00DC0232">
        <w:rPr>
          <w:rFonts w:ascii="Arial" w:eastAsia="Arial" w:hAnsi="Arial" w:cs="Arial"/>
          <w:b/>
          <w:i/>
          <w:color w:val="4BACC6" w:themeColor="accent5"/>
          <w:sz w:val="20"/>
          <w:szCs w:val="20"/>
        </w:rPr>
        <w:t>la</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informa</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z w:val="20"/>
          <w:szCs w:val="20"/>
        </w:rPr>
        <w:t>ió</w:t>
      </w:r>
      <w:r w:rsidRPr="00DC0232">
        <w:rPr>
          <w:rFonts w:ascii="Arial" w:eastAsia="Arial" w:hAnsi="Arial" w:cs="Arial"/>
          <w:b/>
          <w:i/>
          <w:color w:val="4BACC6" w:themeColor="accent5"/>
          <w:spacing w:val="-2"/>
          <w:sz w:val="20"/>
          <w:szCs w:val="20"/>
        </w:rPr>
        <w:t>n</w:t>
      </w:r>
      <w:r w:rsidRPr="00DC0232">
        <w:rPr>
          <w:rFonts w:ascii="Arial" w:eastAsia="Arial" w:hAnsi="Arial" w:cs="Arial"/>
          <w:b/>
          <w:i/>
          <w:color w:val="4BACC6" w:themeColor="accent5"/>
          <w:sz w:val="20"/>
          <w:szCs w:val="20"/>
        </w:rPr>
        <w:t>.</w:t>
      </w:r>
      <w:r w:rsidRPr="00DC0232">
        <w:rPr>
          <w:rFonts w:ascii="Arial" w:eastAsia="Arial" w:hAnsi="Arial" w:cs="Arial"/>
          <w:b/>
          <w:i/>
          <w:color w:val="4BACC6" w:themeColor="accent5"/>
          <w:spacing w:val="18"/>
          <w:sz w:val="20"/>
          <w:szCs w:val="20"/>
        </w:rPr>
        <w:t xml:space="preserve"> </w:t>
      </w:r>
      <w:r w:rsidRPr="00DC0232">
        <w:rPr>
          <w:rFonts w:ascii="Arial" w:eastAsia="Arial" w:hAnsi="Arial" w:cs="Arial"/>
          <w:i/>
          <w:color w:val="4BACC6" w:themeColor="accent5"/>
          <w:spacing w:val="18"/>
          <w:sz w:val="20"/>
          <w:szCs w:val="20"/>
        </w:rPr>
        <w:t>L</w:t>
      </w:r>
      <w:r w:rsidRPr="00DC0232">
        <w:rPr>
          <w:rFonts w:ascii="Arial" w:eastAsia="Arial" w:hAnsi="Arial" w:cs="Arial"/>
          <w:i/>
          <w:color w:val="4BACC6" w:themeColor="accent5"/>
          <w:spacing w:val="-1"/>
          <w:sz w:val="20"/>
          <w:szCs w:val="20"/>
        </w:rPr>
        <w:t xml:space="preserve">os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rt</w:t>
      </w:r>
      <w:r w:rsidRPr="00DC0232">
        <w:rPr>
          <w:rFonts w:ascii="Arial" w:eastAsia="Arial" w:hAnsi="Arial" w:cs="Arial"/>
          <w:i/>
          <w:color w:val="4BACC6" w:themeColor="accent5"/>
          <w:spacing w:val="-2"/>
          <w:sz w:val="20"/>
          <w:szCs w:val="20"/>
        </w:rPr>
        <w:t>í</w:t>
      </w:r>
      <w:r w:rsidRPr="00DC0232">
        <w:rPr>
          <w:rFonts w:ascii="Arial" w:eastAsia="Arial" w:hAnsi="Arial" w:cs="Arial"/>
          <w:i/>
          <w:color w:val="4BACC6" w:themeColor="accent5"/>
          <w:sz w:val="20"/>
          <w:szCs w:val="20"/>
        </w:rPr>
        <w:t>c</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z w:val="20"/>
          <w:szCs w:val="20"/>
        </w:rPr>
        <w:t>los</w:t>
      </w:r>
      <w:r w:rsidRPr="00DC0232">
        <w:rPr>
          <w:rFonts w:ascii="Arial" w:eastAsia="Arial" w:hAnsi="Arial" w:cs="Arial"/>
          <w:i/>
          <w:color w:val="4BACC6" w:themeColor="accent5"/>
          <w:spacing w:val="8"/>
          <w:sz w:val="20"/>
          <w:szCs w:val="20"/>
        </w:rPr>
        <w:t xml:space="preserve"> 129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L</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y</w:t>
      </w:r>
      <w:r w:rsidRPr="00DC0232">
        <w:rPr>
          <w:rFonts w:ascii="Arial" w:eastAsia="Arial" w:hAnsi="Arial" w:cs="Arial"/>
          <w:i/>
          <w:color w:val="4BACC6" w:themeColor="accent5"/>
          <w:spacing w:val="8"/>
          <w:sz w:val="20"/>
          <w:szCs w:val="20"/>
        </w:rPr>
        <w:t xml:space="preserve"> </w:t>
      </w:r>
      <w:r w:rsidRPr="00DC0232">
        <w:rPr>
          <w:rFonts w:ascii="Arial" w:eastAsia="Arial" w:hAnsi="Arial" w:cs="Arial"/>
          <w:i/>
          <w:color w:val="4BACC6" w:themeColor="accent5"/>
          <w:sz w:val="20"/>
          <w:szCs w:val="20"/>
        </w:rPr>
        <w:t>General</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cia y Acc</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so</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a</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z w:val="20"/>
          <w:szCs w:val="20"/>
        </w:rPr>
        <w:t>la I</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pacing w:val="-3"/>
          <w:sz w:val="20"/>
          <w:szCs w:val="20"/>
        </w:rPr>
        <w:t>r</w:t>
      </w:r>
      <w:r w:rsidRPr="00DC0232">
        <w:rPr>
          <w:rFonts w:ascii="Arial" w:eastAsia="Arial" w:hAnsi="Arial" w:cs="Arial"/>
          <w:i/>
          <w:color w:val="4BACC6" w:themeColor="accent5"/>
          <w:spacing w:val="1"/>
          <w:sz w:val="20"/>
          <w:szCs w:val="20"/>
        </w:rPr>
        <w:t>ma</w:t>
      </w:r>
      <w:r w:rsidRPr="00DC0232">
        <w:rPr>
          <w:rFonts w:ascii="Arial" w:eastAsia="Arial" w:hAnsi="Arial" w:cs="Arial"/>
          <w:i/>
          <w:color w:val="4BACC6" w:themeColor="accent5"/>
          <w:sz w:val="20"/>
          <w:szCs w:val="20"/>
        </w:rPr>
        <w:t>ci</w:t>
      </w:r>
      <w:r w:rsidRPr="00DC0232">
        <w:rPr>
          <w:rFonts w:ascii="Arial" w:eastAsia="Arial" w:hAnsi="Arial" w:cs="Arial"/>
          <w:i/>
          <w:color w:val="4BACC6" w:themeColor="accent5"/>
          <w:spacing w:val="-2"/>
          <w:sz w:val="20"/>
          <w:szCs w:val="20"/>
        </w:rPr>
        <w:t>ó</w:t>
      </w:r>
      <w:r w:rsidRPr="00DC0232">
        <w:rPr>
          <w:rFonts w:ascii="Arial" w:eastAsia="Arial" w:hAnsi="Arial" w:cs="Arial"/>
          <w:i/>
          <w:color w:val="4BACC6" w:themeColor="accent5"/>
          <w:sz w:val="20"/>
          <w:szCs w:val="20"/>
        </w:rPr>
        <w:t>n</w:t>
      </w:r>
      <w:r w:rsidRPr="00DC0232">
        <w:rPr>
          <w:rFonts w:ascii="Arial" w:eastAsia="Arial" w:hAnsi="Arial" w:cs="Arial"/>
          <w:i/>
          <w:color w:val="4BACC6" w:themeColor="accent5"/>
          <w:spacing w:val="6"/>
          <w:sz w:val="20"/>
          <w:szCs w:val="20"/>
        </w:rPr>
        <w:t xml:space="preserve"> </w:t>
      </w:r>
      <w:r w:rsidRPr="00DC0232">
        <w:rPr>
          <w:rFonts w:ascii="Arial" w:eastAsia="Arial" w:hAnsi="Arial" w:cs="Arial"/>
          <w:i/>
          <w:color w:val="4BACC6" w:themeColor="accent5"/>
          <w:spacing w:val="-2"/>
          <w:sz w:val="20"/>
          <w:szCs w:val="20"/>
        </w:rPr>
        <w:t>P</w:t>
      </w:r>
      <w:r w:rsidRPr="00DC0232">
        <w:rPr>
          <w:rFonts w:ascii="Arial" w:eastAsia="Arial" w:hAnsi="Arial" w:cs="Arial"/>
          <w:i/>
          <w:color w:val="4BACC6" w:themeColor="accent5"/>
          <w:spacing w:val="1"/>
          <w:sz w:val="20"/>
          <w:szCs w:val="20"/>
        </w:rPr>
        <w:t>úb</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 xml:space="preserve">ca y </w:t>
      </w:r>
      <w:r w:rsidRPr="00DC0232">
        <w:rPr>
          <w:rFonts w:ascii="Arial" w:eastAsia="Arial" w:hAnsi="Arial" w:cs="Arial"/>
          <w:i/>
          <w:color w:val="4BACC6" w:themeColor="accent5"/>
          <w:spacing w:val="8"/>
          <w:sz w:val="20"/>
          <w:szCs w:val="20"/>
        </w:rPr>
        <w:t xml:space="preserve">130, párrafo cuarto,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L</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y</w:t>
      </w:r>
      <w:r w:rsidRPr="00DC0232">
        <w:rPr>
          <w:rFonts w:ascii="Arial" w:eastAsia="Arial" w:hAnsi="Arial" w:cs="Arial"/>
          <w:i/>
          <w:color w:val="4BACC6" w:themeColor="accent5"/>
          <w:spacing w:val="8"/>
          <w:sz w:val="20"/>
          <w:szCs w:val="20"/>
        </w:rPr>
        <w:t xml:space="preserve"> </w:t>
      </w:r>
      <w:r w:rsidRPr="00DC0232">
        <w:rPr>
          <w:rFonts w:ascii="Arial" w:eastAsia="Arial" w:hAnsi="Arial" w:cs="Arial"/>
          <w:i/>
          <w:color w:val="4BACC6" w:themeColor="accent5"/>
          <w:sz w:val="20"/>
          <w:szCs w:val="20"/>
        </w:rPr>
        <w:t>Fe</w:t>
      </w:r>
      <w:r w:rsidRPr="00DC0232">
        <w:rPr>
          <w:rFonts w:ascii="Arial" w:eastAsia="Arial" w:hAnsi="Arial" w:cs="Arial"/>
          <w:i/>
          <w:color w:val="4BACC6" w:themeColor="accent5"/>
          <w:spacing w:val="1"/>
          <w:sz w:val="20"/>
          <w:szCs w:val="20"/>
        </w:rPr>
        <w:t>de</w:t>
      </w:r>
      <w:r w:rsidRPr="00DC0232">
        <w:rPr>
          <w:rFonts w:ascii="Arial" w:eastAsia="Arial" w:hAnsi="Arial" w:cs="Arial"/>
          <w:i/>
          <w:color w:val="4BACC6" w:themeColor="accent5"/>
          <w:sz w:val="20"/>
          <w:szCs w:val="20"/>
        </w:rPr>
        <w:t>ral</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cia y Acc</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so</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a</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z w:val="20"/>
          <w:szCs w:val="20"/>
        </w:rPr>
        <w:t>la I</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pacing w:val="-3"/>
          <w:sz w:val="20"/>
          <w:szCs w:val="20"/>
        </w:rPr>
        <w:t>r</w:t>
      </w:r>
      <w:r w:rsidRPr="00DC0232">
        <w:rPr>
          <w:rFonts w:ascii="Arial" w:eastAsia="Arial" w:hAnsi="Arial" w:cs="Arial"/>
          <w:i/>
          <w:color w:val="4BACC6" w:themeColor="accent5"/>
          <w:spacing w:val="1"/>
          <w:sz w:val="20"/>
          <w:szCs w:val="20"/>
        </w:rPr>
        <w:t>ma</w:t>
      </w:r>
      <w:r w:rsidRPr="00DC0232">
        <w:rPr>
          <w:rFonts w:ascii="Arial" w:eastAsia="Arial" w:hAnsi="Arial" w:cs="Arial"/>
          <w:i/>
          <w:color w:val="4BACC6" w:themeColor="accent5"/>
          <w:sz w:val="20"/>
          <w:szCs w:val="20"/>
        </w:rPr>
        <w:t>ci</w:t>
      </w:r>
      <w:r w:rsidRPr="00DC0232">
        <w:rPr>
          <w:rFonts w:ascii="Arial" w:eastAsia="Arial" w:hAnsi="Arial" w:cs="Arial"/>
          <w:i/>
          <w:color w:val="4BACC6" w:themeColor="accent5"/>
          <w:spacing w:val="-2"/>
          <w:sz w:val="20"/>
          <w:szCs w:val="20"/>
        </w:rPr>
        <w:t>ó</w:t>
      </w:r>
      <w:r w:rsidRPr="00DC0232">
        <w:rPr>
          <w:rFonts w:ascii="Arial" w:eastAsia="Arial" w:hAnsi="Arial" w:cs="Arial"/>
          <w:i/>
          <w:color w:val="4BACC6" w:themeColor="accent5"/>
          <w:sz w:val="20"/>
          <w:szCs w:val="20"/>
        </w:rPr>
        <w:t>n</w:t>
      </w:r>
      <w:r w:rsidRPr="00DC0232">
        <w:rPr>
          <w:rFonts w:ascii="Arial" w:eastAsia="Arial" w:hAnsi="Arial" w:cs="Arial"/>
          <w:i/>
          <w:color w:val="4BACC6" w:themeColor="accent5"/>
          <w:spacing w:val="6"/>
          <w:sz w:val="20"/>
          <w:szCs w:val="20"/>
        </w:rPr>
        <w:t xml:space="preserve"> </w:t>
      </w:r>
      <w:r w:rsidRPr="00DC0232">
        <w:rPr>
          <w:rFonts w:ascii="Arial" w:eastAsia="Arial" w:hAnsi="Arial" w:cs="Arial"/>
          <w:i/>
          <w:color w:val="4BACC6" w:themeColor="accent5"/>
          <w:spacing w:val="-2"/>
          <w:sz w:val="20"/>
          <w:szCs w:val="20"/>
        </w:rPr>
        <w:t>P</w:t>
      </w:r>
      <w:r w:rsidRPr="00DC0232">
        <w:rPr>
          <w:rFonts w:ascii="Arial" w:eastAsia="Arial" w:hAnsi="Arial" w:cs="Arial"/>
          <w:i/>
          <w:color w:val="4BACC6" w:themeColor="accent5"/>
          <w:spacing w:val="1"/>
          <w:sz w:val="20"/>
          <w:szCs w:val="20"/>
        </w:rPr>
        <w:t>úb</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 xml:space="preserve">ca, </w:t>
      </w:r>
      <w:r w:rsidRPr="00DC0232">
        <w:rPr>
          <w:rFonts w:ascii="Arial" w:eastAsia="Arial" w:hAnsi="Arial" w:cs="Arial"/>
          <w:i/>
          <w:color w:val="4BACC6" w:themeColor="accent5"/>
          <w:spacing w:val="-1"/>
          <w:sz w:val="20"/>
          <w:szCs w:val="20"/>
        </w:rPr>
        <w:t>señalan</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pacing w:val="-1"/>
          <w:sz w:val="20"/>
          <w:szCs w:val="20"/>
        </w:rPr>
        <w:t>q</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z w:val="20"/>
          <w:szCs w:val="20"/>
        </w:rPr>
        <w:t>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w:t>
      </w:r>
      <w:r w:rsidRPr="00DC0232">
        <w:rPr>
          <w:rFonts w:ascii="Arial" w:eastAsia="Arial" w:hAnsi="Arial" w:cs="Arial"/>
          <w:i/>
          <w:color w:val="4BACC6" w:themeColor="accent5"/>
          <w:spacing w:val="-1"/>
          <w:sz w:val="20"/>
          <w:szCs w:val="20"/>
        </w:rPr>
        <w:t xml:space="preserve"> sin necesidad de</w:t>
      </w:r>
      <w:r w:rsidRPr="00DC0232">
        <w:rPr>
          <w:rFonts w:ascii="Arial" w:eastAsia="Arial" w:hAnsi="Arial" w:cs="Arial"/>
          <w:i/>
          <w:color w:val="4BACC6" w:themeColor="accent5"/>
          <w:spacing w:val="1"/>
          <w:sz w:val="20"/>
          <w:szCs w:val="20"/>
        </w:rPr>
        <w:t xml:space="preserve"> e</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
          <w:sz w:val="20"/>
          <w:szCs w:val="20"/>
        </w:rPr>
        <w:t>bo</w:t>
      </w:r>
      <w:r w:rsidRPr="00DC0232">
        <w:rPr>
          <w:rFonts w:ascii="Arial" w:eastAsia="Arial" w:hAnsi="Arial" w:cs="Arial"/>
          <w:i/>
          <w:color w:val="4BACC6" w:themeColor="accent5"/>
          <w:sz w:val="20"/>
          <w:szCs w:val="20"/>
        </w:rPr>
        <w:t xml:space="preserve">rar </w:t>
      </w:r>
      <w:r w:rsidRPr="00DC0232">
        <w:rPr>
          <w:rFonts w:ascii="Arial" w:eastAsia="Arial" w:hAnsi="Arial" w:cs="Arial"/>
          <w:i/>
          <w:color w:val="4BACC6" w:themeColor="accent5"/>
          <w:spacing w:val="1"/>
          <w:sz w:val="20"/>
          <w:szCs w:val="20"/>
        </w:rPr>
        <w:t>do</w:t>
      </w:r>
      <w:r w:rsidRPr="00DC0232">
        <w:rPr>
          <w:rFonts w:ascii="Arial" w:eastAsia="Arial" w:hAnsi="Arial" w:cs="Arial"/>
          <w:i/>
          <w:color w:val="4BACC6" w:themeColor="accent5"/>
          <w:spacing w:val="-2"/>
          <w:sz w:val="20"/>
          <w:szCs w:val="20"/>
        </w:rPr>
        <w:t>c</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pacing w:val="-1"/>
          <w:sz w:val="20"/>
          <w:szCs w:val="20"/>
        </w:rPr>
        <w:t>m</w:t>
      </w:r>
      <w:r w:rsidRPr="00DC0232">
        <w:rPr>
          <w:rFonts w:ascii="Arial" w:eastAsia="Arial" w:hAnsi="Arial" w:cs="Arial"/>
          <w:i/>
          <w:color w:val="4BACC6" w:themeColor="accent5"/>
          <w:spacing w:val="1"/>
          <w:sz w:val="20"/>
          <w:szCs w:val="20"/>
        </w:rPr>
        <w:t>en</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d</w:t>
      </w:r>
      <w:r w:rsidRPr="00DC0232">
        <w:rPr>
          <w:rFonts w:ascii="Arial" w:eastAsia="Arial" w:hAnsi="Arial" w:cs="Arial"/>
          <w:i/>
          <w:color w:val="4BACC6" w:themeColor="accent5"/>
          <w:spacing w:val="1"/>
          <w:sz w:val="20"/>
          <w:szCs w:val="20"/>
        </w:rPr>
        <w:t xml:space="preserve"> ho</w:t>
      </w:r>
      <w:r w:rsidRPr="00DC0232">
        <w:rPr>
          <w:rFonts w:ascii="Arial" w:eastAsia="Arial" w:hAnsi="Arial" w:cs="Arial"/>
          <w:i/>
          <w:color w:val="4BACC6" w:themeColor="accent5"/>
          <w:sz w:val="20"/>
          <w:szCs w:val="20"/>
        </w:rPr>
        <w:t>c</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 xml:space="preserve">ra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t</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cit</w:t>
      </w:r>
      <w:r w:rsidRPr="00DC0232">
        <w:rPr>
          <w:rFonts w:ascii="Arial" w:eastAsia="Arial" w:hAnsi="Arial" w:cs="Arial"/>
          <w:i/>
          <w:color w:val="4BACC6" w:themeColor="accent5"/>
          <w:spacing w:val="1"/>
          <w:sz w:val="20"/>
          <w:szCs w:val="20"/>
        </w:rPr>
        <w:t>ude</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4"/>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i</w:t>
      </w:r>
      <w:r w:rsidRPr="00DC0232">
        <w:rPr>
          <w:rFonts w:ascii="Arial" w:eastAsia="Arial" w:hAnsi="Arial" w:cs="Arial"/>
          <w:i/>
          <w:color w:val="4BACC6" w:themeColor="accent5"/>
          <w:spacing w:val="-2"/>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1"/>
          <w:sz w:val="20"/>
          <w:szCs w:val="20"/>
        </w:rPr>
        <w:t>m</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ció</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w:t>
      </w:r>
    </w:p>
    <w:p w:rsidR="00CC65CD" w:rsidRDefault="00CC65CD" w:rsidP="00AC1795">
      <w:pPr>
        <w:pStyle w:val="corte4fondo"/>
        <w:tabs>
          <w:tab w:val="left" w:pos="567"/>
        </w:tabs>
        <w:rPr>
          <w:rFonts w:cs="Arial"/>
          <w:color w:val="4BACC6" w:themeColor="accent5"/>
          <w:sz w:val="24"/>
          <w:szCs w:val="24"/>
        </w:rPr>
      </w:pPr>
    </w:p>
    <w:p w:rsidR="008024C9" w:rsidRPr="00D7336A" w:rsidRDefault="00CC65CD" w:rsidP="00CC550A">
      <w:pPr>
        <w:pStyle w:val="corte4fondo"/>
        <w:tabs>
          <w:tab w:val="left" w:pos="567"/>
        </w:tabs>
        <w:rPr>
          <w:rFonts w:cs="Arial"/>
          <w:color w:val="4BACC6" w:themeColor="accent5"/>
          <w:sz w:val="24"/>
          <w:szCs w:val="24"/>
        </w:rPr>
      </w:pPr>
      <w:r w:rsidRPr="00AC70FA">
        <w:rPr>
          <w:rFonts w:cs="Arial"/>
          <w:color w:val="4BACC6" w:themeColor="accent5"/>
          <w:sz w:val="24"/>
          <w:szCs w:val="24"/>
        </w:rPr>
        <w:t xml:space="preserve"> </w:t>
      </w:r>
      <w:r w:rsidR="009912F8">
        <w:rPr>
          <w:rFonts w:cs="Arial"/>
          <w:color w:val="4BACC6" w:themeColor="accent5"/>
          <w:sz w:val="24"/>
          <w:szCs w:val="24"/>
        </w:rPr>
        <w:t>Ahora bien</w:t>
      </w:r>
      <w:r w:rsidR="008024C9" w:rsidRPr="00AC70FA">
        <w:rPr>
          <w:rFonts w:cs="Arial"/>
          <w:color w:val="4BACC6" w:themeColor="accent5"/>
          <w:sz w:val="24"/>
          <w:szCs w:val="24"/>
        </w:rPr>
        <w:t xml:space="preserve">, esta Comisión por </w:t>
      </w:r>
      <w:r w:rsidR="004C415C" w:rsidRPr="00AC70FA">
        <w:rPr>
          <w:rFonts w:cs="Arial"/>
          <w:color w:val="4BACC6" w:themeColor="accent5"/>
          <w:sz w:val="24"/>
          <w:szCs w:val="24"/>
        </w:rPr>
        <w:t>medio de prov</w:t>
      </w:r>
      <w:r w:rsidR="00184E79" w:rsidRPr="00AC70FA">
        <w:rPr>
          <w:rFonts w:cs="Arial"/>
          <w:color w:val="4BACC6" w:themeColor="accent5"/>
          <w:sz w:val="24"/>
          <w:szCs w:val="24"/>
        </w:rPr>
        <w:t xml:space="preserve">eído de </w:t>
      </w:r>
      <w:r w:rsidR="007D04C9">
        <w:rPr>
          <w:rFonts w:cs="Arial"/>
          <w:color w:val="4BACC6" w:themeColor="accent5"/>
          <w:sz w:val="24"/>
          <w:szCs w:val="24"/>
        </w:rPr>
        <w:t xml:space="preserve">primero de junio </w:t>
      </w:r>
      <w:r w:rsidR="00AC70FA" w:rsidRPr="00AC70FA">
        <w:rPr>
          <w:rFonts w:cs="Arial"/>
          <w:color w:val="4BACC6" w:themeColor="accent5"/>
          <w:sz w:val="24"/>
          <w:szCs w:val="24"/>
        </w:rPr>
        <w:t>de dos mil dieci</w:t>
      </w:r>
      <w:r w:rsidR="007D04C9">
        <w:rPr>
          <w:rFonts w:cs="Arial"/>
          <w:color w:val="4BACC6" w:themeColor="accent5"/>
          <w:sz w:val="24"/>
          <w:szCs w:val="24"/>
        </w:rPr>
        <w:t>ocho</w:t>
      </w:r>
      <w:r w:rsidR="008024C9" w:rsidRPr="00AC70FA">
        <w:rPr>
          <w:rFonts w:cs="Arial"/>
          <w:color w:val="4BACC6" w:themeColor="accent5"/>
          <w:sz w:val="24"/>
          <w:szCs w:val="24"/>
        </w:rPr>
        <w:t xml:space="preserve">, dio vista a la parte recurrente </w:t>
      </w:r>
      <w:r w:rsidR="008024C9" w:rsidRPr="00D7336A">
        <w:rPr>
          <w:rFonts w:cs="Arial"/>
          <w:color w:val="4BACC6" w:themeColor="accent5"/>
          <w:sz w:val="24"/>
          <w:szCs w:val="24"/>
        </w:rPr>
        <w:t>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cs="Arial"/>
          <w:color w:val="4BACC6" w:themeColor="accent5"/>
          <w:sz w:val="24"/>
          <w:szCs w:val="24"/>
        </w:rPr>
        <w:t xml:space="preserve"> </w:t>
      </w:r>
      <w:r w:rsidR="008024C9" w:rsidRPr="00D7336A">
        <w:rPr>
          <w:rFonts w:cs="Arial"/>
          <w:color w:val="4BACC6" w:themeColor="accent5"/>
          <w:sz w:val="24"/>
          <w:szCs w:val="24"/>
        </w:rPr>
        <w:t>tal como se desprende de las constancias de notificación que obran</w:t>
      </w:r>
      <w:r w:rsidR="00426890">
        <w:rPr>
          <w:rFonts w:cs="Arial"/>
          <w:color w:val="4BACC6" w:themeColor="accent5"/>
          <w:sz w:val="24"/>
          <w:szCs w:val="24"/>
        </w:rPr>
        <w:t xml:space="preserve"> visibles a fojas </w:t>
      </w:r>
      <w:r w:rsidR="007574B6">
        <w:rPr>
          <w:rFonts w:cs="Arial"/>
          <w:color w:val="4BACC6" w:themeColor="accent5"/>
          <w:sz w:val="24"/>
          <w:szCs w:val="24"/>
        </w:rPr>
        <w:t>90</w:t>
      </w:r>
      <w:r w:rsidR="00AB0C8A">
        <w:rPr>
          <w:rFonts w:cs="Arial"/>
          <w:color w:val="4BACC6" w:themeColor="accent5"/>
          <w:sz w:val="24"/>
          <w:szCs w:val="24"/>
        </w:rPr>
        <w:t xml:space="preserve"> a </w:t>
      </w:r>
      <w:r w:rsidR="007574B6">
        <w:rPr>
          <w:rFonts w:cs="Arial"/>
          <w:color w:val="4BACC6" w:themeColor="accent5"/>
          <w:sz w:val="24"/>
          <w:szCs w:val="24"/>
        </w:rPr>
        <w:t>92</w:t>
      </w:r>
      <w:r w:rsidR="008024C9" w:rsidRPr="00D7336A">
        <w:rPr>
          <w:rFonts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7574B6">
        <w:rPr>
          <w:rFonts w:ascii="Arial" w:hAnsi="Arial" w:cs="Arial"/>
          <w:b/>
          <w:color w:val="4BACC6" w:themeColor="accent5"/>
          <w:sz w:val="24"/>
          <w:szCs w:val="24"/>
        </w:rPr>
        <w:t>118</w:t>
      </w:r>
      <w:r w:rsidR="001E317B" w:rsidRPr="00D7336A">
        <w:rPr>
          <w:rFonts w:ascii="Arial" w:hAnsi="Arial" w:cs="Arial"/>
          <w:b/>
          <w:color w:val="4BACC6" w:themeColor="accent5"/>
          <w:sz w:val="24"/>
          <w:szCs w:val="24"/>
        </w:rPr>
        <w:t>/201</w:t>
      </w:r>
      <w:r w:rsidR="007D04C9">
        <w:rPr>
          <w:rFonts w:ascii="Arial" w:hAnsi="Arial" w:cs="Arial"/>
          <w:b/>
          <w:color w:val="4BACC6" w:themeColor="accent5"/>
          <w:sz w:val="24"/>
          <w:szCs w:val="24"/>
        </w:rPr>
        <w:t>8</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w:t>
      </w:r>
      <w:r w:rsidR="00683B1E">
        <w:rPr>
          <w:rFonts w:ascii="Arial" w:hAnsi="Arial" w:cs="Arial"/>
          <w:b/>
          <w:color w:val="4BACC6" w:themeColor="accent5"/>
          <w:sz w:val="24"/>
          <w:szCs w:val="24"/>
        </w:rPr>
        <w:t>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9912F8"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9912F8" w:rsidRDefault="009912F8" w:rsidP="004F5CDC">
      <w:pPr>
        <w:spacing w:after="0" w:line="360" w:lineRule="auto"/>
        <w:ind w:firstLine="709"/>
        <w:jc w:val="both"/>
        <w:rPr>
          <w:rFonts w:ascii="Arial" w:hAnsi="Arial" w:cs="Arial"/>
          <w:b/>
          <w:color w:val="4BACC6" w:themeColor="accent5"/>
          <w:sz w:val="24"/>
          <w:szCs w:val="24"/>
        </w:rPr>
      </w:pPr>
    </w:p>
    <w:p w:rsidR="004F5CDC" w:rsidRDefault="004F5CDC" w:rsidP="004F5CDC">
      <w:pPr>
        <w:spacing w:after="0" w:line="36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Así lo proveyó y firma el Comisionado P</w:t>
      </w:r>
      <w:r w:rsidR="00D95B8E">
        <w:rPr>
          <w:rFonts w:ascii="Arial" w:hAnsi="Arial" w:cs="Arial"/>
          <w:color w:val="4BACC6" w:themeColor="accent5"/>
          <w:sz w:val="24"/>
          <w:szCs w:val="24"/>
        </w:rPr>
        <w:t>onente</w:t>
      </w:r>
      <w:r w:rsidRPr="00D7336A">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A45785" w:rsidRDefault="00A45785" w:rsidP="005A774A">
      <w:pPr>
        <w:spacing w:after="0" w:line="360" w:lineRule="auto"/>
        <w:ind w:firstLine="709"/>
        <w:jc w:val="both"/>
        <w:rPr>
          <w:rFonts w:ascii="Arial" w:hAnsi="Arial" w:cs="Arial"/>
          <w:color w:val="4BACC6" w:themeColor="accent5"/>
          <w:sz w:val="24"/>
          <w:szCs w:val="24"/>
        </w:rPr>
      </w:pPr>
    </w:p>
    <w:p w:rsidR="00AC70FA" w:rsidRPr="005A774A" w:rsidRDefault="00AC70FA"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w:t>
      </w:r>
      <w:r w:rsidR="00D95B8E">
        <w:rPr>
          <w:rFonts w:ascii="Arial" w:hAnsi="Arial" w:cs="Arial"/>
          <w:b/>
          <w:color w:val="4BACC6" w:themeColor="accent5"/>
          <w:sz w:val="24"/>
          <w:szCs w:val="24"/>
          <w:lang w:val="es-ES"/>
        </w:rPr>
        <w:t xml:space="preserve">           </w:t>
      </w:r>
      <w:r w:rsidRPr="00D7336A">
        <w:rPr>
          <w:rFonts w:ascii="Arial" w:hAnsi="Arial" w:cs="Arial"/>
          <w:b/>
          <w:color w:val="4BACC6" w:themeColor="accent5"/>
          <w:sz w:val="24"/>
          <w:szCs w:val="24"/>
          <w:lang w:val="es-ES"/>
        </w:rPr>
        <w:t>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w:t>
      </w:r>
      <w:r w:rsidR="00D95B8E">
        <w:rPr>
          <w:rFonts w:ascii="Arial" w:hAnsi="Arial" w:cs="Arial"/>
          <w:b/>
          <w:color w:val="4BACC6" w:themeColor="accent5"/>
          <w:sz w:val="24"/>
          <w:szCs w:val="24"/>
        </w:rPr>
        <w:t xml:space="preserve">onente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AC70FA" w:rsidRDefault="00AC70FA" w:rsidP="005A774A">
      <w:pPr>
        <w:spacing w:after="0" w:line="240" w:lineRule="auto"/>
        <w:ind w:firstLine="709"/>
        <w:jc w:val="both"/>
        <w:rPr>
          <w:rFonts w:ascii="Arial" w:hAnsi="Arial" w:cs="Arial"/>
          <w:b/>
          <w:color w:val="4BACC6" w:themeColor="accent5"/>
          <w:sz w:val="24"/>
          <w:szCs w:val="24"/>
        </w:rPr>
      </w:pPr>
    </w:p>
    <w:p w:rsidR="00AC70FA" w:rsidRDefault="00AC70FA" w:rsidP="005A774A">
      <w:pPr>
        <w:spacing w:after="0" w:line="240" w:lineRule="auto"/>
        <w:ind w:firstLine="709"/>
        <w:jc w:val="both"/>
        <w:rPr>
          <w:rFonts w:ascii="Arial" w:hAnsi="Arial" w:cs="Arial"/>
          <w:b/>
          <w:color w:val="4BACC6" w:themeColor="accent5"/>
          <w:sz w:val="24"/>
          <w:szCs w:val="24"/>
        </w:rPr>
      </w:pPr>
    </w:p>
    <w:p w:rsidR="008C63F2" w:rsidRDefault="008C63F2" w:rsidP="005A774A">
      <w:pPr>
        <w:spacing w:after="0" w:line="240" w:lineRule="auto"/>
        <w:ind w:firstLine="709"/>
        <w:jc w:val="both"/>
        <w:rPr>
          <w:rFonts w:ascii="Arial" w:hAnsi="Arial" w:cs="Arial"/>
          <w:b/>
          <w:color w:val="4BACC6" w:themeColor="accent5"/>
          <w:sz w:val="24"/>
          <w:szCs w:val="24"/>
        </w:rPr>
      </w:pPr>
    </w:p>
    <w:p w:rsidR="00D95B8E" w:rsidRDefault="00D95B8E" w:rsidP="005A774A">
      <w:pPr>
        <w:spacing w:after="0" w:line="240" w:lineRule="auto"/>
        <w:ind w:firstLine="709"/>
        <w:jc w:val="both"/>
        <w:rPr>
          <w:rFonts w:ascii="Arial" w:hAnsi="Arial" w:cs="Arial"/>
          <w:b/>
          <w:color w:val="4BACC6" w:themeColor="accent5"/>
          <w:sz w:val="24"/>
          <w:szCs w:val="24"/>
        </w:rPr>
      </w:pPr>
    </w:p>
    <w:p w:rsidR="00D95B8E" w:rsidRDefault="00D95B8E" w:rsidP="00544980">
      <w:pPr>
        <w:spacing w:after="0" w:line="240" w:lineRule="auto"/>
        <w:jc w:val="both"/>
        <w:rPr>
          <w:rFonts w:ascii="Arial" w:hAnsi="Arial" w:cs="Arial"/>
          <w:b/>
          <w:color w:val="4BACC6" w:themeColor="accent5"/>
          <w:sz w:val="24"/>
          <w:szCs w:val="24"/>
        </w:rPr>
      </w:pPr>
    </w:p>
    <w:p w:rsidR="007574B6" w:rsidRDefault="007574B6" w:rsidP="00544980">
      <w:pPr>
        <w:spacing w:after="0" w:line="240" w:lineRule="auto"/>
        <w:jc w:val="both"/>
        <w:rPr>
          <w:rFonts w:ascii="Arial" w:hAnsi="Arial" w:cs="Arial"/>
          <w:b/>
          <w:color w:val="4BACC6" w:themeColor="accent5"/>
          <w:sz w:val="24"/>
          <w:szCs w:val="24"/>
        </w:rPr>
      </w:pPr>
    </w:p>
    <w:p w:rsidR="007574B6" w:rsidRDefault="007574B6" w:rsidP="00544980">
      <w:pPr>
        <w:spacing w:after="0" w:line="240" w:lineRule="auto"/>
        <w:jc w:val="both"/>
        <w:rPr>
          <w:rFonts w:ascii="Arial" w:hAnsi="Arial" w:cs="Arial"/>
          <w:b/>
          <w:color w:val="4BACC6" w:themeColor="accent5"/>
          <w:sz w:val="24"/>
          <w:szCs w:val="24"/>
        </w:rPr>
      </w:pPr>
    </w:p>
    <w:p w:rsidR="007574B6" w:rsidRDefault="007574B6" w:rsidP="00544980">
      <w:pPr>
        <w:spacing w:after="0" w:line="240" w:lineRule="auto"/>
        <w:jc w:val="both"/>
        <w:rPr>
          <w:rFonts w:ascii="Arial" w:hAnsi="Arial" w:cs="Arial"/>
          <w:b/>
          <w:color w:val="4BACC6" w:themeColor="accent5"/>
          <w:sz w:val="24"/>
          <w:szCs w:val="24"/>
        </w:rPr>
      </w:pPr>
    </w:p>
    <w:p w:rsidR="007574B6" w:rsidRDefault="007574B6" w:rsidP="00544980">
      <w:pPr>
        <w:spacing w:after="0" w:line="240" w:lineRule="auto"/>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color w:val="4BACC6" w:themeColor="accent5"/>
          <w:sz w:val="14"/>
          <w:szCs w:val="14"/>
        </w:rPr>
      </w:pPr>
      <w:r w:rsidRPr="00CC550A">
        <w:rPr>
          <w:rFonts w:ascii="Arial" w:hAnsi="Arial" w:cs="Arial"/>
          <w:color w:val="4BACC6" w:themeColor="accent5"/>
          <w:sz w:val="14"/>
          <w:szCs w:val="14"/>
        </w:rPr>
        <w:t>O.R.E.J.</w:t>
      </w:r>
    </w:p>
    <w:p w:rsidR="00D95B8E" w:rsidRDefault="00D95B8E" w:rsidP="005A774A">
      <w:pPr>
        <w:spacing w:after="0" w:line="240" w:lineRule="auto"/>
        <w:ind w:firstLine="709"/>
        <w:jc w:val="both"/>
        <w:rPr>
          <w:rFonts w:ascii="Arial" w:hAnsi="Arial" w:cs="Arial"/>
          <w:color w:val="4BACC6" w:themeColor="accent5"/>
          <w:sz w:val="14"/>
          <w:szCs w:val="14"/>
        </w:rPr>
      </w:pPr>
    </w:p>
    <w:p w:rsidR="00D95B8E" w:rsidRDefault="00D95B8E" w:rsidP="005A774A">
      <w:pPr>
        <w:spacing w:after="0" w:line="240" w:lineRule="auto"/>
        <w:ind w:firstLine="709"/>
        <w:jc w:val="both"/>
        <w:rPr>
          <w:rFonts w:ascii="Arial" w:hAnsi="Arial" w:cs="Arial"/>
          <w:color w:val="4BACC6" w:themeColor="accent5"/>
          <w:sz w:val="14"/>
          <w:szCs w:val="14"/>
        </w:rPr>
      </w:pPr>
    </w:p>
    <w:p w:rsidR="00544980" w:rsidRDefault="00544980" w:rsidP="005A774A">
      <w:pPr>
        <w:spacing w:after="0" w:line="240" w:lineRule="auto"/>
        <w:ind w:firstLine="709"/>
        <w:jc w:val="both"/>
        <w:rPr>
          <w:rFonts w:ascii="Arial" w:hAnsi="Arial" w:cs="Arial"/>
          <w:color w:val="4BACC6" w:themeColor="accent5"/>
          <w:sz w:val="14"/>
          <w:szCs w:val="14"/>
        </w:rPr>
      </w:pPr>
    </w:p>
    <w:p w:rsidR="00544980" w:rsidRDefault="00544980" w:rsidP="005A774A">
      <w:pPr>
        <w:spacing w:after="0" w:line="240" w:lineRule="auto"/>
        <w:ind w:firstLine="709"/>
        <w:jc w:val="both"/>
        <w:rPr>
          <w:rFonts w:ascii="Arial" w:hAnsi="Arial" w:cs="Arial"/>
          <w:color w:val="4BACC6" w:themeColor="accent5"/>
          <w:sz w:val="14"/>
          <w:szCs w:val="14"/>
        </w:rPr>
      </w:pPr>
    </w:p>
    <w:p w:rsidR="007574B6" w:rsidRDefault="007574B6" w:rsidP="005A774A">
      <w:pPr>
        <w:spacing w:after="0" w:line="240" w:lineRule="auto"/>
        <w:ind w:firstLine="709"/>
        <w:jc w:val="both"/>
        <w:rPr>
          <w:rFonts w:ascii="Arial" w:hAnsi="Arial" w:cs="Arial"/>
          <w:color w:val="4BACC6" w:themeColor="accent5"/>
          <w:sz w:val="14"/>
          <w:szCs w:val="14"/>
        </w:rPr>
      </w:pPr>
    </w:p>
    <w:p w:rsidR="007574B6" w:rsidRDefault="007574B6" w:rsidP="005A774A">
      <w:pPr>
        <w:spacing w:after="0" w:line="240" w:lineRule="auto"/>
        <w:ind w:firstLine="709"/>
        <w:jc w:val="both"/>
        <w:rPr>
          <w:rFonts w:ascii="Arial" w:hAnsi="Arial" w:cs="Arial"/>
          <w:color w:val="4BACC6" w:themeColor="accent5"/>
          <w:sz w:val="14"/>
          <w:szCs w:val="14"/>
        </w:rPr>
      </w:pPr>
    </w:p>
    <w:p w:rsidR="007574B6" w:rsidRDefault="007574B6" w:rsidP="005A774A">
      <w:pPr>
        <w:spacing w:after="0" w:line="240" w:lineRule="auto"/>
        <w:ind w:firstLine="709"/>
        <w:jc w:val="both"/>
        <w:rPr>
          <w:rFonts w:ascii="Arial" w:hAnsi="Arial" w:cs="Arial"/>
          <w:color w:val="4BACC6" w:themeColor="accent5"/>
          <w:sz w:val="14"/>
          <w:szCs w:val="14"/>
        </w:rPr>
      </w:pPr>
    </w:p>
    <w:p w:rsidR="007574B6" w:rsidRDefault="007574B6" w:rsidP="005A774A">
      <w:pPr>
        <w:spacing w:after="0" w:line="240" w:lineRule="auto"/>
        <w:ind w:firstLine="709"/>
        <w:jc w:val="both"/>
        <w:rPr>
          <w:rFonts w:ascii="Arial" w:hAnsi="Arial" w:cs="Arial"/>
          <w:color w:val="4BACC6" w:themeColor="accent5"/>
          <w:sz w:val="14"/>
          <w:szCs w:val="14"/>
        </w:rPr>
      </w:pPr>
    </w:p>
    <w:p w:rsidR="00D95B8E" w:rsidRDefault="00D95B8E" w:rsidP="005A774A">
      <w:pPr>
        <w:spacing w:after="0" w:line="240" w:lineRule="auto"/>
        <w:ind w:firstLine="709"/>
        <w:jc w:val="both"/>
        <w:rPr>
          <w:rFonts w:ascii="Arial" w:hAnsi="Arial" w:cs="Arial"/>
          <w:color w:val="4BACC6" w:themeColor="accent5"/>
          <w:sz w:val="14"/>
          <w:szCs w:val="14"/>
        </w:rPr>
      </w:pPr>
    </w:p>
    <w:p w:rsidR="00D95B8E" w:rsidRDefault="00D95B8E" w:rsidP="005A774A">
      <w:pPr>
        <w:spacing w:after="0" w:line="240" w:lineRule="auto"/>
        <w:ind w:firstLine="709"/>
        <w:jc w:val="both"/>
        <w:rPr>
          <w:rFonts w:ascii="Arial" w:hAnsi="Arial" w:cs="Arial"/>
          <w:color w:val="4BACC6" w:themeColor="accent5"/>
          <w:sz w:val="14"/>
          <w:szCs w:val="14"/>
        </w:rPr>
      </w:pPr>
    </w:p>
    <w:p w:rsidR="00D95B8E" w:rsidRPr="007574B6" w:rsidRDefault="00D95B8E" w:rsidP="007574B6">
      <w:pPr>
        <w:ind w:firstLine="708"/>
        <w:jc w:val="both"/>
        <w:rPr>
          <w:rFonts w:ascii="Arial" w:hAnsi="Arial" w:cs="Arial"/>
          <w:color w:val="4472C4"/>
          <w:sz w:val="24"/>
          <w:szCs w:val="24"/>
        </w:rPr>
      </w:pPr>
      <w:bookmarkStart w:id="1" w:name="_Hlk507149478"/>
      <w:r w:rsidRPr="007574B6">
        <w:rPr>
          <w:rFonts w:ascii="Arial" w:hAnsi="Arial" w:cs="Arial"/>
          <w:color w:val="4472C4"/>
          <w:sz w:val="24"/>
          <w:szCs w:val="24"/>
        </w:rPr>
        <w:t xml:space="preserve">A las ocho horas del día </w:t>
      </w:r>
      <w:r w:rsidR="007574B6">
        <w:rPr>
          <w:rFonts w:ascii="Arial" w:hAnsi="Arial" w:cs="Arial"/>
          <w:color w:val="4472C4"/>
          <w:sz w:val="24"/>
          <w:szCs w:val="24"/>
        </w:rPr>
        <w:t>_</w:t>
      </w:r>
      <w:r w:rsidRPr="007574B6">
        <w:rPr>
          <w:rFonts w:ascii="Arial" w:hAnsi="Arial" w:cs="Arial"/>
          <w:color w:val="4472C4"/>
          <w:sz w:val="24"/>
          <w:szCs w:val="24"/>
        </w:rPr>
        <w:t xml:space="preserve">___ de </w:t>
      </w:r>
      <w:r w:rsidR="007574B6">
        <w:rPr>
          <w:rFonts w:ascii="Arial" w:hAnsi="Arial" w:cs="Arial"/>
          <w:color w:val="4472C4"/>
          <w:sz w:val="24"/>
          <w:szCs w:val="24"/>
        </w:rPr>
        <w:t>__</w:t>
      </w:r>
      <w:r w:rsidRPr="007574B6">
        <w:rPr>
          <w:rFonts w:ascii="Arial" w:hAnsi="Arial" w:cs="Arial"/>
          <w:color w:val="4472C4"/>
          <w:sz w:val="24"/>
          <w:szCs w:val="24"/>
        </w:rPr>
        <w:t xml:space="preserve">___________ </w:t>
      </w:r>
      <w:proofErr w:type="spellStart"/>
      <w:r w:rsidRPr="007574B6">
        <w:rPr>
          <w:rFonts w:ascii="Arial" w:hAnsi="Arial" w:cs="Arial"/>
          <w:color w:val="4472C4"/>
          <w:sz w:val="24"/>
          <w:szCs w:val="24"/>
        </w:rPr>
        <w:t>de</w:t>
      </w:r>
      <w:proofErr w:type="spellEnd"/>
      <w:r w:rsidRPr="007574B6">
        <w:rPr>
          <w:rFonts w:ascii="Arial" w:hAnsi="Arial" w:cs="Arial"/>
          <w:color w:val="4472C4"/>
          <w:sz w:val="24"/>
          <w:szCs w:val="24"/>
        </w:rPr>
        <w:t xml:space="preserve"> </w:t>
      </w:r>
      <w:r w:rsidR="007574B6">
        <w:rPr>
          <w:rFonts w:ascii="Arial" w:hAnsi="Arial" w:cs="Arial"/>
          <w:color w:val="4472C4"/>
          <w:sz w:val="24"/>
          <w:szCs w:val="24"/>
        </w:rPr>
        <w:t>_</w:t>
      </w:r>
      <w:r w:rsidRPr="007574B6">
        <w:rPr>
          <w:rFonts w:ascii="Arial" w:hAnsi="Arial" w:cs="Arial"/>
          <w:color w:val="4472C4"/>
          <w:sz w:val="24"/>
          <w:szCs w:val="24"/>
        </w:rPr>
        <w:t xml:space="preserve">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w:t>
      </w:r>
      <w:r w:rsidR="00544980" w:rsidRPr="007574B6">
        <w:rPr>
          <w:rFonts w:ascii="Arial" w:hAnsi="Arial" w:cs="Arial"/>
          <w:color w:val="4472C4"/>
          <w:sz w:val="24"/>
          <w:szCs w:val="24"/>
        </w:rPr>
        <w:t>- - - - - - - - - - - - - - - - - -</w:t>
      </w:r>
      <w:r w:rsidRPr="007574B6">
        <w:rPr>
          <w:rFonts w:ascii="Arial" w:hAnsi="Arial" w:cs="Arial"/>
          <w:color w:val="4472C4"/>
          <w:sz w:val="24"/>
          <w:szCs w:val="24"/>
        </w:rPr>
        <w:t xml:space="preserve"> </w:t>
      </w:r>
      <w:r w:rsidR="00544980" w:rsidRPr="007574B6">
        <w:rPr>
          <w:rFonts w:ascii="Arial" w:hAnsi="Arial" w:cs="Arial"/>
          <w:color w:val="4472C4"/>
          <w:sz w:val="24"/>
          <w:szCs w:val="24"/>
        </w:rPr>
        <w:t xml:space="preserve">- - - - - - - - - - - - - - - - - - - - - </w:t>
      </w:r>
      <w:r w:rsidRPr="007574B6">
        <w:rPr>
          <w:rFonts w:ascii="Arial" w:hAnsi="Arial" w:cs="Arial"/>
          <w:color w:val="4472C4"/>
          <w:sz w:val="24"/>
          <w:szCs w:val="24"/>
        </w:rPr>
        <w:t>- - - - - - - - - - - - - - - - - - - - - - - - - -DOY FE. - - - - - - - - - - - - - - - - - -</w:t>
      </w:r>
      <w:r w:rsidR="00544980" w:rsidRPr="007574B6">
        <w:rPr>
          <w:rFonts w:ascii="Arial" w:hAnsi="Arial" w:cs="Arial"/>
          <w:color w:val="4472C4"/>
          <w:sz w:val="24"/>
          <w:szCs w:val="24"/>
        </w:rPr>
        <w:t xml:space="preserve"> - - - - - - - - - </w:t>
      </w:r>
      <w:r w:rsidR="007574B6">
        <w:rPr>
          <w:rFonts w:ascii="Arial" w:hAnsi="Arial" w:cs="Arial"/>
          <w:color w:val="4472C4"/>
          <w:sz w:val="24"/>
          <w:szCs w:val="24"/>
        </w:rPr>
        <w:t>-</w:t>
      </w:r>
    </w:p>
    <w:p w:rsidR="00D95B8E" w:rsidRDefault="00D95B8E" w:rsidP="00D95B8E">
      <w:pPr>
        <w:jc w:val="center"/>
        <w:rPr>
          <w:b/>
          <w:color w:val="4472C4"/>
        </w:rPr>
      </w:pPr>
    </w:p>
    <w:p w:rsidR="007574B6" w:rsidRDefault="007574B6" w:rsidP="00D95B8E">
      <w:pPr>
        <w:jc w:val="center"/>
        <w:rPr>
          <w:b/>
          <w:color w:val="4472C4"/>
        </w:rPr>
      </w:pPr>
    </w:p>
    <w:p w:rsidR="00D95B8E" w:rsidRPr="007574B6" w:rsidRDefault="00D95B8E" w:rsidP="007574B6">
      <w:pPr>
        <w:spacing w:after="0"/>
        <w:jc w:val="center"/>
        <w:rPr>
          <w:rFonts w:ascii="Arial" w:hAnsi="Arial" w:cs="Arial"/>
          <w:b/>
          <w:color w:val="4472C4"/>
          <w:sz w:val="24"/>
          <w:szCs w:val="24"/>
        </w:rPr>
      </w:pPr>
      <w:r w:rsidRPr="007574B6">
        <w:rPr>
          <w:rFonts w:ascii="Arial" w:hAnsi="Arial" w:cs="Arial"/>
          <w:b/>
          <w:color w:val="4472C4"/>
          <w:sz w:val="24"/>
          <w:szCs w:val="24"/>
        </w:rPr>
        <w:t>Javier Pérez Limón</w:t>
      </w:r>
    </w:p>
    <w:p w:rsidR="00D95B8E" w:rsidRPr="007574B6" w:rsidRDefault="00D95B8E" w:rsidP="007574B6">
      <w:pPr>
        <w:spacing w:after="0"/>
        <w:jc w:val="center"/>
        <w:rPr>
          <w:rFonts w:ascii="Arial" w:hAnsi="Arial" w:cs="Arial"/>
          <w:b/>
          <w:color w:val="4472C4"/>
          <w:sz w:val="24"/>
          <w:szCs w:val="24"/>
        </w:rPr>
      </w:pPr>
      <w:r w:rsidRPr="007574B6">
        <w:rPr>
          <w:rFonts w:ascii="Arial" w:hAnsi="Arial" w:cs="Arial"/>
          <w:b/>
          <w:color w:val="4472C4"/>
          <w:sz w:val="24"/>
          <w:szCs w:val="24"/>
        </w:rPr>
        <w:t>Notificador</w:t>
      </w:r>
    </w:p>
    <w:bookmarkEnd w:id="1"/>
    <w:p w:rsidR="00D95B8E" w:rsidRPr="00CC550A" w:rsidRDefault="00D95B8E" w:rsidP="007574B6">
      <w:pPr>
        <w:spacing w:after="0" w:line="240" w:lineRule="auto"/>
        <w:ind w:firstLine="709"/>
        <w:jc w:val="both"/>
        <w:rPr>
          <w:rFonts w:ascii="Arial" w:hAnsi="Arial" w:cs="Arial"/>
          <w:color w:val="4BACC6" w:themeColor="accent5"/>
          <w:sz w:val="14"/>
          <w:szCs w:val="14"/>
        </w:rPr>
      </w:pPr>
    </w:p>
    <w:sectPr w:rsidR="00D95B8E" w:rsidRPr="00CC550A"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665A" w:rsidRDefault="008D665A" w:rsidP="00A04BCB">
      <w:pPr>
        <w:spacing w:after="0" w:line="240" w:lineRule="auto"/>
      </w:pPr>
      <w:r>
        <w:separator/>
      </w:r>
    </w:p>
  </w:endnote>
  <w:endnote w:type="continuationSeparator" w:id="0">
    <w:p w:rsidR="008D665A" w:rsidRDefault="008D665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665A" w:rsidRDefault="008D665A" w:rsidP="00A04BCB">
      <w:pPr>
        <w:spacing w:after="0" w:line="240" w:lineRule="auto"/>
      </w:pPr>
      <w:r>
        <w:separator/>
      </w:r>
    </w:p>
  </w:footnote>
  <w:footnote w:type="continuationSeparator" w:id="0">
    <w:p w:rsidR="008D665A" w:rsidRDefault="008D665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22581B">
      <w:rPr>
        <w:rFonts w:ascii="Arial" w:hAnsi="Arial" w:cs="Arial"/>
        <w:b/>
      </w:rPr>
      <w:t>118</w:t>
    </w:r>
    <w:r w:rsidR="002414D8">
      <w:rPr>
        <w:rFonts w:ascii="Arial" w:hAnsi="Arial" w:cs="Arial"/>
        <w:b/>
      </w:rPr>
      <w:t>/201</w:t>
    </w:r>
    <w:r w:rsidR="007465E3">
      <w:rPr>
        <w:rFonts w:ascii="Arial" w:hAnsi="Arial" w:cs="Arial"/>
        <w:b/>
      </w:rPr>
      <w:t>8</w:t>
    </w:r>
    <w:r w:rsidR="002526F3">
      <w:rPr>
        <w:rFonts w:ascii="Arial" w:hAnsi="Arial" w:cs="Arial"/>
        <w:b/>
      </w:rPr>
      <w:t>-</w:t>
    </w:r>
    <w:r w:rsidR="001F7935">
      <w:rPr>
        <w:rFonts w:ascii="Arial" w:hAnsi="Arial" w:cs="Arial"/>
        <w:b/>
      </w:rPr>
      <w:t>1</w:t>
    </w:r>
    <w:r w:rsidR="00FC2F02">
      <w:rPr>
        <w:rFonts w:ascii="Arial" w:hAnsi="Arial" w:cs="Arial"/>
        <w:b/>
      </w:rPr>
      <w:t xml:space="preserve"> </w:t>
    </w:r>
    <w:r w:rsidR="001C0136">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377A8"/>
    <w:rsid w:val="00157759"/>
    <w:rsid w:val="00162EC6"/>
    <w:rsid w:val="00184E79"/>
    <w:rsid w:val="001917C4"/>
    <w:rsid w:val="00196123"/>
    <w:rsid w:val="001A14C5"/>
    <w:rsid w:val="001A3205"/>
    <w:rsid w:val="001A5FCC"/>
    <w:rsid w:val="001B2AEF"/>
    <w:rsid w:val="001C0136"/>
    <w:rsid w:val="001C0739"/>
    <w:rsid w:val="001C3373"/>
    <w:rsid w:val="001C5951"/>
    <w:rsid w:val="001C77AA"/>
    <w:rsid w:val="001D0198"/>
    <w:rsid w:val="001D03CA"/>
    <w:rsid w:val="001D0CD3"/>
    <w:rsid w:val="001D16C6"/>
    <w:rsid w:val="001E317B"/>
    <w:rsid w:val="001E6128"/>
    <w:rsid w:val="001F0337"/>
    <w:rsid w:val="001F1B92"/>
    <w:rsid w:val="001F7935"/>
    <w:rsid w:val="00214DBA"/>
    <w:rsid w:val="0022581B"/>
    <w:rsid w:val="00226860"/>
    <w:rsid w:val="00232F24"/>
    <w:rsid w:val="00234400"/>
    <w:rsid w:val="00241497"/>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2418"/>
    <w:rsid w:val="002D371A"/>
    <w:rsid w:val="002E4125"/>
    <w:rsid w:val="002E4736"/>
    <w:rsid w:val="002F176F"/>
    <w:rsid w:val="002F30EF"/>
    <w:rsid w:val="003032F5"/>
    <w:rsid w:val="00322003"/>
    <w:rsid w:val="0032498B"/>
    <w:rsid w:val="00331B9E"/>
    <w:rsid w:val="003332F1"/>
    <w:rsid w:val="00347DEF"/>
    <w:rsid w:val="00352A7B"/>
    <w:rsid w:val="00360ABE"/>
    <w:rsid w:val="0037061E"/>
    <w:rsid w:val="00372881"/>
    <w:rsid w:val="00377D92"/>
    <w:rsid w:val="0038176B"/>
    <w:rsid w:val="00381A32"/>
    <w:rsid w:val="00383735"/>
    <w:rsid w:val="0038592D"/>
    <w:rsid w:val="003A0A70"/>
    <w:rsid w:val="003C636D"/>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8F4"/>
    <w:rsid w:val="004739C4"/>
    <w:rsid w:val="00485806"/>
    <w:rsid w:val="00490BC0"/>
    <w:rsid w:val="00491923"/>
    <w:rsid w:val="004935E2"/>
    <w:rsid w:val="0049533B"/>
    <w:rsid w:val="004C415C"/>
    <w:rsid w:val="004D0F1C"/>
    <w:rsid w:val="004D511E"/>
    <w:rsid w:val="004E0F6F"/>
    <w:rsid w:val="004E386C"/>
    <w:rsid w:val="004F08DC"/>
    <w:rsid w:val="004F5CDC"/>
    <w:rsid w:val="00500854"/>
    <w:rsid w:val="00515C6F"/>
    <w:rsid w:val="00535AA8"/>
    <w:rsid w:val="0054206B"/>
    <w:rsid w:val="00544980"/>
    <w:rsid w:val="00552902"/>
    <w:rsid w:val="0055402B"/>
    <w:rsid w:val="00555BEA"/>
    <w:rsid w:val="00557692"/>
    <w:rsid w:val="00570D95"/>
    <w:rsid w:val="00580B07"/>
    <w:rsid w:val="005A2395"/>
    <w:rsid w:val="005A774A"/>
    <w:rsid w:val="005D0C67"/>
    <w:rsid w:val="005D2986"/>
    <w:rsid w:val="005D32BF"/>
    <w:rsid w:val="005D7E54"/>
    <w:rsid w:val="005E15B2"/>
    <w:rsid w:val="005E7069"/>
    <w:rsid w:val="00605A77"/>
    <w:rsid w:val="00606D6E"/>
    <w:rsid w:val="00610DCA"/>
    <w:rsid w:val="00615017"/>
    <w:rsid w:val="00616C0D"/>
    <w:rsid w:val="00624699"/>
    <w:rsid w:val="00624ED9"/>
    <w:rsid w:val="00625D1B"/>
    <w:rsid w:val="00636618"/>
    <w:rsid w:val="00644F6C"/>
    <w:rsid w:val="006569DD"/>
    <w:rsid w:val="00657F25"/>
    <w:rsid w:val="00661411"/>
    <w:rsid w:val="006653FC"/>
    <w:rsid w:val="00672BEE"/>
    <w:rsid w:val="00683B1E"/>
    <w:rsid w:val="00690DE0"/>
    <w:rsid w:val="00693F4A"/>
    <w:rsid w:val="00695310"/>
    <w:rsid w:val="006A4610"/>
    <w:rsid w:val="006B6741"/>
    <w:rsid w:val="006C1A51"/>
    <w:rsid w:val="006C44DF"/>
    <w:rsid w:val="006C78BB"/>
    <w:rsid w:val="006D050F"/>
    <w:rsid w:val="006D3BF1"/>
    <w:rsid w:val="006D4FCA"/>
    <w:rsid w:val="006E2236"/>
    <w:rsid w:val="006E478E"/>
    <w:rsid w:val="006F222A"/>
    <w:rsid w:val="006F5A3A"/>
    <w:rsid w:val="00702152"/>
    <w:rsid w:val="007121D0"/>
    <w:rsid w:val="00717B3D"/>
    <w:rsid w:val="00721663"/>
    <w:rsid w:val="00744113"/>
    <w:rsid w:val="007465E3"/>
    <w:rsid w:val="007558D7"/>
    <w:rsid w:val="007574B6"/>
    <w:rsid w:val="00763E45"/>
    <w:rsid w:val="00771755"/>
    <w:rsid w:val="00772104"/>
    <w:rsid w:val="00774BC8"/>
    <w:rsid w:val="00780A83"/>
    <w:rsid w:val="00791265"/>
    <w:rsid w:val="00795815"/>
    <w:rsid w:val="007A68AD"/>
    <w:rsid w:val="007A777C"/>
    <w:rsid w:val="007B1813"/>
    <w:rsid w:val="007B30A9"/>
    <w:rsid w:val="007B520C"/>
    <w:rsid w:val="007B7D16"/>
    <w:rsid w:val="007C2127"/>
    <w:rsid w:val="007C70EC"/>
    <w:rsid w:val="007D04C9"/>
    <w:rsid w:val="007E7A46"/>
    <w:rsid w:val="008024C9"/>
    <w:rsid w:val="00803BF0"/>
    <w:rsid w:val="00810456"/>
    <w:rsid w:val="00811D77"/>
    <w:rsid w:val="0081336C"/>
    <w:rsid w:val="0082057A"/>
    <w:rsid w:val="008334F5"/>
    <w:rsid w:val="00845E58"/>
    <w:rsid w:val="00852028"/>
    <w:rsid w:val="0085470E"/>
    <w:rsid w:val="00874C83"/>
    <w:rsid w:val="0088125B"/>
    <w:rsid w:val="00897B0C"/>
    <w:rsid w:val="008A6B41"/>
    <w:rsid w:val="008B15BA"/>
    <w:rsid w:val="008C22E2"/>
    <w:rsid w:val="008C63F2"/>
    <w:rsid w:val="008D0A3C"/>
    <w:rsid w:val="008D665A"/>
    <w:rsid w:val="008F0E9D"/>
    <w:rsid w:val="008F388A"/>
    <w:rsid w:val="008F6149"/>
    <w:rsid w:val="00902CB2"/>
    <w:rsid w:val="009039C8"/>
    <w:rsid w:val="00906B75"/>
    <w:rsid w:val="009124C4"/>
    <w:rsid w:val="0092572B"/>
    <w:rsid w:val="00943FA9"/>
    <w:rsid w:val="0094536F"/>
    <w:rsid w:val="00977800"/>
    <w:rsid w:val="0098511D"/>
    <w:rsid w:val="009912F8"/>
    <w:rsid w:val="00991E8F"/>
    <w:rsid w:val="009B23C6"/>
    <w:rsid w:val="009B7254"/>
    <w:rsid w:val="009C034C"/>
    <w:rsid w:val="009C2B81"/>
    <w:rsid w:val="009C4466"/>
    <w:rsid w:val="009D0019"/>
    <w:rsid w:val="009D2BB8"/>
    <w:rsid w:val="009D346B"/>
    <w:rsid w:val="009D3602"/>
    <w:rsid w:val="009D7E22"/>
    <w:rsid w:val="009E456E"/>
    <w:rsid w:val="009F00AF"/>
    <w:rsid w:val="00A03CE0"/>
    <w:rsid w:val="00A04BCB"/>
    <w:rsid w:val="00A050F1"/>
    <w:rsid w:val="00A06A4A"/>
    <w:rsid w:val="00A17E6D"/>
    <w:rsid w:val="00A22A6D"/>
    <w:rsid w:val="00A24594"/>
    <w:rsid w:val="00A24906"/>
    <w:rsid w:val="00A45785"/>
    <w:rsid w:val="00A61517"/>
    <w:rsid w:val="00A62F8D"/>
    <w:rsid w:val="00A630A6"/>
    <w:rsid w:val="00A7066C"/>
    <w:rsid w:val="00A75DA0"/>
    <w:rsid w:val="00A8436E"/>
    <w:rsid w:val="00A8474D"/>
    <w:rsid w:val="00A94565"/>
    <w:rsid w:val="00A96592"/>
    <w:rsid w:val="00AA5027"/>
    <w:rsid w:val="00AB0C8A"/>
    <w:rsid w:val="00AC1795"/>
    <w:rsid w:val="00AC1F24"/>
    <w:rsid w:val="00AC335A"/>
    <w:rsid w:val="00AC70FA"/>
    <w:rsid w:val="00AD691E"/>
    <w:rsid w:val="00AE702D"/>
    <w:rsid w:val="00B01F57"/>
    <w:rsid w:val="00B06769"/>
    <w:rsid w:val="00B0797C"/>
    <w:rsid w:val="00B10F22"/>
    <w:rsid w:val="00B11A7E"/>
    <w:rsid w:val="00B14364"/>
    <w:rsid w:val="00B4486D"/>
    <w:rsid w:val="00B4587C"/>
    <w:rsid w:val="00B524B3"/>
    <w:rsid w:val="00B54825"/>
    <w:rsid w:val="00B55F7C"/>
    <w:rsid w:val="00B63E0B"/>
    <w:rsid w:val="00B71D1E"/>
    <w:rsid w:val="00B7246B"/>
    <w:rsid w:val="00B73016"/>
    <w:rsid w:val="00B84B92"/>
    <w:rsid w:val="00B941DB"/>
    <w:rsid w:val="00B977AB"/>
    <w:rsid w:val="00B97928"/>
    <w:rsid w:val="00BA2344"/>
    <w:rsid w:val="00BA4994"/>
    <w:rsid w:val="00BA55C4"/>
    <w:rsid w:val="00BB031B"/>
    <w:rsid w:val="00BE6AF8"/>
    <w:rsid w:val="00C0019F"/>
    <w:rsid w:val="00C0023E"/>
    <w:rsid w:val="00C003C0"/>
    <w:rsid w:val="00C1156A"/>
    <w:rsid w:val="00C16EC4"/>
    <w:rsid w:val="00C218F7"/>
    <w:rsid w:val="00C23535"/>
    <w:rsid w:val="00C257BC"/>
    <w:rsid w:val="00C37176"/>
    <w:rsid w:val="00C42933"/>
    <w:rsid w:val="00C66E3D"/>
    <w:rsid w:val="00C70A3F"/>
    <w:rsid w:val="00C73D19"/>
    <w:rsid w:val="00C7664A"/>
    <w:rsid w:val="00C96DC3"/>
    <w:rsid w:val="00CA5BA0"/>
    <w:rsid w:val="00CC550A"/>
    <w:rsid w:val="00CC57CD"/>
    <w:rsid w:val="00CC65CD"/>
    <w:rsid w:val="00CD2AF9"/>
    <w:rsid w:val="00CE6391"/>
    <w:rsid w:val="00D04422"/>
    <w:rsid w:val="00D05A2B"/>
    <w:rsid w:val="00D11CA5"/>
    <w:rsid w:val="00D13645"/>
    <w:rsid w:val="00D21862"/>
    <w:rsid w:val="00D46DBB"/>
    <w:rsid w:val="00D550D5"/>
    <w:rsid w:val="00D71D05"/>
    <w:rsid w:val="00D7336A"/>
    <w:rsid w:val="00D95B8E"/>
    <w:rsid w:val="00DA09AD"/>
    <w:rsid w:val="00DB05F1"/>
    <w:rsid w:val="00DB5F2A"/>
    <w:rsid w:val="00DB65D6"/>
    <w:rsid w:val="00DC0232"/>
    <w:rsid w:val="00DC105A"/>
    <w:rsid w:val="00DC55EF"/>
    <w:rsid w:val="00DC7924"/>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96CFB"/>
    <w:rsid w:val="00EA3D66"/>
    <w:rsid w:val="00EB06E0"/>
    <w:rsid w:val="00EB0E9D"/>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4970"/>
    <w:rsid w:val="00F750F7"/>
    <w:rsid w:val="00F85FDA"/>
    <w:rsid w:val="00F96385"/>
    <w:rsid w:val="00F96D81"/>
    <w:rsid w:val="00FC2F02"/>
    <w:rsid w:val="00FC417C"/>
    <w:rsid w:val="00FD080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E2217"/>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10944-F8C3-47C6-95B3-7C12DD3A7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1416</Words>
  <Characters>7793</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5</cp:revision>
  <cp:lastPrinted>2018-07-19T16:00:00Z</cp:lastPrinted>
  <dcterms:created xsi:type="dcterms:W3CDTF">2018-07-17T19:52:00Z</dcterms:created>
  <dcterms:modified xsi:type="dcterms:W3CDTF">2018-07-19T16:01:00Z</dcterms:modified>
</cp:coreProperties>
</file>